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584" w:rsidRDefault="002D3584" w:rsidP="002D358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Cambria" w:hAnsi="Times New Roman" w:cs="Times New Roman"/>
          <w:b/>
          <w:sz w:val="24"/>
          <w:szCs w:val="24"/>
        </w:rPr>
        <w:t>2023. Результат Лаборатории Изотопной геологии</w:t>
      </w:r>
    </w:p>
    <w:p w:rsidR="002D3584" w:rsidRDefault="002D3584" w:rsidP="002D358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</w:p>
    <w:p w:rsidR="002D3584" w:rsidRDefault="002D3584" w:rsidP="002D3584">
      <w:pPr>
        <w:widowControl w:val="0"/>
        <w:spacing w:after="0" w:line="240" w:lineRule="auto"/>
        <w:ind w:firstLine="708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На основе систематических </w:t>
      </w:r>
      <w:r w:rsidRPr="00203703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U</w:t>
      </w:r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-</w:t>
      </w:r>
      <w:r w:rsidRPr="00203703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Th</w:t>
      </w:r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-</w:t>
      </w:r>
      <w:r w:rsidRPr="00203703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Pb</w:t>
      </w:r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(</w:t>
      </w:r>
      <w:r w:rsidRPr="00203703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LA</w:t>
      </w:r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03703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ICP</w:t>
      </w:r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03703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MS</w:t>
      </w:r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) геохронологических исследований детритового циркона разработана новая схема последовательности формирования терригенных отложений </w:t>
      </w:r>
      <w:proofErr w:type="spellStart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Кодаро-Удоканского</w:t>
      </w:r>
      <w:proofErr w:type="spell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прогиба – </w:t>
      </w:r>
      <w:proofErr w:type="spellStart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гипостратотипа</w:t>
      </w:r>
      <w:proofErr w:type="spell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нижнего протерозоя Восточной Сибири и Дальнего Востока. Показано, что возраст </w:t>
      </w:r>
      <w:proofErr w:type="spellStart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кодарской</w:t>
      </w:r>
      <w:proofErr w:type="spell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серии находится в интервале 1.99–1.91 млрд лет, а возрасты </w:t>
      </w:r>
      <w:proofErr w:type="spellStart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чинейской</w:t>
      </w:r>
      <w:proofErr w:type="spell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кеменской</w:t>
      </w:r>
      <w:proofErr w:type="spell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серий в интервале 1.90–1.87 млрд лет. Полученные данные имеют большое значение для прогнозирования и поиска новых месторождений стратегических металлов в районе </w:t>
      </w:r>
      <w:proofErr w:type="spellStart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Кодаро-Удоканского</w:t>
      </w:r>
      <w:proofErr w:type="spell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рудного района, который включает уникальные </w:t>
      </w:r>
      <w:proofErr w:type="spellStart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Удоканское</w:t>
      </w:r>
      <w:proofErr w:type="spell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месторождение меди, </w:t>
      </w:r>
      <w:proofErr w:type="spellStart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Катугинское</w:t>
      </w:r>
      <w:proofErr w:type="spell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редкометальное</w:t>
      </w:r>
      <w:proofErr w:type="spell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месторождение и </w:t>
      </w:r>
      <w:proofErr w:type="spellStart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Чинейское</w:t>
      </w:r>
      <w:proofErr w:type="spell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месторождение </w:t>
      </w:r>
      <w:proofErr w:type="spellStart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ваннадийсодержащих</w:t>
      </w:r>
      <w:proofErr w:type="spell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титано</w:t>
      </w:r>
      <w:proofErr w:type="spell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-магнетитовых</w:t>
      </w:r>
      <w:proofErr w:type="gram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руд.</w:t>
      </w:r>
    </w:p>
    <w:p w:rsidR="002D3584" w:rsidRPr="00203703" w:rsidRDefault="002D3584" w:rsidP="002D3584">
      <w:pPr>
        <w:widowControl w:val="0"/>
        <w:spacing w:after="0" w:line="240" w:lineRule="auto"/>
        <w:ind w:firstLine="708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2D3584" w:rsidRPr="00203703" w:rsidRDefault="002D3584" w:rsidP="002D358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203703">
        <w:rPr>
          <w:rFonts w:ascii="Times New Roman" w:eastAsia="Cambria" w:hAnsi="Times New Roman" w:cs="Times New Roman"/>
          <w:b/>
          <w:sz w:val="24"/>
          <w:szCs w:val="24"/>
        </w:rPr>
        <w:t xml:space="preserve">Тема НИР ИГГД РАН: </w:t>
      </w:r>
      <w:r w:rsidRPr="00203703">
        <w:rPr>
          <w:rFonts w:ascii="Times New Roman" w:eastAsia="Cambria" w:hAnsi="Times New Roman" w:cs="Times New Roman"/>
          <w:sz w:val="24"/>
          <w:szCs w:val="24"/>
        </w:rPr>
        <w:t xml:space="preserve">Возрастные рубежи формирования и преобразования докембрийской континентальной </w:t>
      </w:r>
      <w:proofErr w:type="spellStart"/>
      <w:r w:rsidRPr="00203703">
        <w:rPr>
          <w:rFonts w:ascii="Times New Roman" w:eastAsia="Cambria" w:hAnsi="Times New Roman" w:cs="Times New Roman"/>
          <w:sz w:val="24"/>
          <w:szCs w:val="24"/>
        </w:rPr>
        <w:t>коры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</w:rPr>
        <w:t xml:space="preserve"> восточного сектора Центрально-Азиатского складчатого </w:t>
      </w:r>
      <w:proofErr w:type="gramStart"/>
      <w:r w:rsidRPr="00203703">
        <w:rPr>
          <w:rFonts w:ascii="Times New Roman" w:eastAsia="Cambria" w:hAnsi="Times New Roman" w:cs="Times New Roman"/>
          <w:sz w:val="24"/>
          <w:szCs w:val="24"/>
        </w:rPr>
        <w:t xml:space="preserve">пояса  </w:t>
      </w:r>
      <w:r w:rsidRPr="00203703">
        <w:rPr>
          <w:rFonts w:ascii="Times New Roman" w:eastAsia="Cambria" w:hAnsi="Times New Roman" w:cs="Times New Roman"/>
          <w:b/>
          <w:sz w:val="24"/>
          <w:szCs w:val="24"/>
        </w:rPr>
        <w:t>FMUW</w:t>
      </w:r>
      <w:proofErr w:type="gramEnd"/>
      <w:r w:rsidRPr="00203703">
        <w:rPr>
          <w:rFonts w:ascii="Times New Roman" w:eastAsia="Cambria" w:hAnsi="Times New Roman" w:cs="Times New Roman"/>
          <w:b/>
          <w:sz w:val="24"/>
          <w:szCs w:val="24"/>
        </w:rPr>
        <w:t>-2022-0003</w:t>
      </w:r>
    </w:p>
    <w:p w:rsidR="002D3584" w:rsidRPr="00203703" w:rsidRDefault="002D3584" w:rsidP="002D358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Руководитель: </w:t>
      </w:r>
      <w:proofErr w:type="spellStart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Г.н.с</w:t>
      </w:r>
      <w:proofErr w:type="spellEnd"/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. ИГГД РАН   член-корр. РАН </w:t>
      </w:r>
      <w:r w:rsidRPr="00203703">
        <w:rPr>
          <w:rFonts w:ascii="Times New Roman" w:eastAsia="Cambria" w:hAnsi="Times New Roman" w:cs="Times New Roman"/>
          <w:b/>
          <w:color w:val="000000"/>
          <w:sz w:val="24"/>
          <w:szCs w:val="24"/>
        </w:rPr>
        <w:t>Александр Борисович Котов</w:t>
      </w:r>
      <w:r w:rsidRPr="00203703">
        <w:rPr>
          <w:rFonts w:ascii="Times New Roman" w:eastAsia="Cambria" w:hAnsi="Times New Roman" w:cs="Times New Roman"/>
          <w:color w:val="000000"/>
          <w:sz w:val="24"/>
          <w:szCs w:val="24"/>
        </w:rPr>
        <w:t>.</w:t>
      </w:r>
    </w:p>
    <w:p w:rsidR="002D3584" w:rsidRPr="00203703" w:rsidRDefault="002D3584" w:rsidP="002D358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:rsidR="002D3584" w:rsidRPr="00203703" w:rsidRDefault="002D3584" w:rsidP="002D358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2D3584" w:rsidRPr="00203703" w:rsidRDefault="002D3584" w:rsidP="002D358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bCs/>
          <w:sz w:val="24"/>
          <w:szCs w:val="24"/>
        </w:rPr>
      </w:pPr>
      <w:r w:rsidRPr="00203703">
        <w:rPr>
          <w:rFonts w:ascii="Times New Roman" w:eastAsia="Cambr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C1C251" wp14:editId="654861AF">
            <wp:extent cx="5848350" cy="44980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73" cy="4522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3703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</w:p>
    <w:p w:rsidR="002D3584" w:rsidRPr="00203703" w:rsidRDefault="002D3584" w:rsidP="002D358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bCs/>
          <w:sz w:val="24"/>
          <w:szCs w:val="24"/>
        </w:rPr>
      </w:pPr>
    </w:p>
    <w:p w:rsidR="002D3584" w:rsidRPr="00203703" w:rsidRDefault="002D3584" w:rsidP="002D358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bCs/>
          <w:sz w:val="24"/>
          <w:szCs w:val="24"/>
        </w:rPr>
      </w:pPr>
    </w:p>
    <w:p w:rsidR="002D3584" w:rsidRPr="00203703" w:rsidRDefault="002D3584" w:rsidP="002D358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u w:val="single"/>
          <w:lang w:val="en-US"/>
        </w:rPr>
      </w:pPr>
      <w:bookmarkStart w:id="0" w:name="_Hlk153796480"/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</w:rPr>
        <w:t>Адамская</w:t>
      </w:r>
      <w:proofErr w:type="spellEnd"/>
      <w:r w:rsidRPr="00203703">
        <w:rPr>
          <w:rFonts w:ascii="Times New Roman" w:eastAsia="Cambria" w:hAnsi="Times New Roman" w:cs="Times New Roman"/>
          <w:bCs/>
          <w:sz w:val="24"/>
          <w:szCs w:val="24"/>
        </w:rPr>
        <w:t xml:space="preserve"> Е.В., Ковач В.П., Котов А.Б., Толмачева Е.В., Плоткина Ю.В.,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</w:rPr>
        <w:t>Сковитина</w:t>
      </w:r>
      <w:proofErr w:type="spellEnd"/>
      <w:r w:rsidRPr="00203703">
        <w:rPr>
          <w:rFonts w:ascii="Times New Roman" w:eastAsia="Cambria" w:hAnsi="Times New Roman" w:cs="Times New Roman"/>
          <w:bCs/>
          <w:sz w:val="24"/>
          <w:szCs w:val="24"/>
        </w:rPr>
        <w:t xml:space="preserve"> Т.М., Федосеенко А.М.</w:t>
      </w:r>
      <w:bookmarkEnd w:id="0"/>
      <w:r w:rsidRPr="00203703">
        <w:rPr>
          <w:rFonts w:ascii="Times New Roman" w:eastAsia="Cambria" w:hAnsi="Times New Roman" w:cs="Times New Roman"/>
          <w:bCs/>
          <w:sz w:val="24"/>
          <w:szCs w:val="24"/>
        </w:rPr>
        <w:t xml:space="preserve">,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</w:rPr>
        <w:t>Горовой</w:t>
      </w:r>
      <w:proofErr w:type="spellEnd"/>
      <w:r w:rsidRPr="00203703">
        <w:rPr>
          <w:rFonts w:ascii="Times New Roman" w:eastAsia="Cambria" w:hAnsi="Times New Roman" w:cs="Times New Roman"/>
          <w:bCs/>
          <w:sz w:val="24"/>
          <w:szCs w:val="24"/>
        </w:rPr>
        <w:t xml:space="preserve"> В.А. Терригенные отложения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</w:rPr>
        <w:t>кодарской</w:t>
      </w:r>
      <w:proofErr w:type="spellEnd"/>
      <w:r w:rsidRPr="00203703">
        <w:rPr>
          <w:rFonts w:ascii="Times New Roman" w:eastAsia="Cambria" w:hAnsi="Times New Roman" w:cs="Times New Roman"/>
          <w:bCs/>
          <w:sz w:val="24"/>
          <w:szCs w:val="24"/>
        </w:rPr>
        <w:t xml:space="preserve"> серии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</w:rPr>
        <w:t>Удоканской</w:t>
      </w:r>
      <w:proofErr w:type="spellEnd"/>
      <w:r w:rsidRPr="00203703">
        <w:rPr>
          <w:rFonts w:ascii="Times New Roman" w:eastAsia="Cambria" w:hAnsi="Times New Roman" w:cs="Times New Roman"/>
          <w:bCs/>
          <w:sz w:val="24"/>
          <w:szCs w:val="24"/>
        </w:rPr>
        <w:t xml:space="preserve"> подзоны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</w:rPr>
        <w:t>Кодаро-Удоканского</w:t>
      </w:r>
      <w:proofErr w:type="spellEnd"/>
      <w:r w:rsidRPr="00203703">
        <w:rPr>
          <w:rFonts w:ascii="Times New Roman" w:eastAsia="Cambria" w:hAnsi="Times New Roman" w:cs="Times New Roman"/>
          <w:bCs/>
          <w:sz w:val="24"/>
          <w:szCs w:val="24"/>
        </w:rPr>
        <w:t xml:space="preserve"> прогиба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</w:rPr>
        <w:t>Алданского</w:t>
      </w:r>
      <w:proofErr w:type="spellEnd"/>
      <w:r w:rsidRPr="00203703">
        <w:rPr>
          <w:rFonts w:ascii="Times New Roman" w:eastAsia="Cambria" w:hAnsi="Times New Roman" w:cs="Times New Roman"/>
          <w:bCs/>
          <w:sz w:val="24"/>
          <w:szCs w:val="24"/>
        </w:rPr>
        <w:t xml:space="preserve"> щита: возраст, источники и области сноса // </w:t>
      </w:r>
      <w:r w:rsidRPr="00203703">
        <w:rPr>
          <w:rFonts w:ascii="Times New Roman" w:eastAsia="Cambria" w:hAnsi="Times New Roman" w:cs="Times New Roman"/>
          <w:sz w:val="24"/>
          <w:szCs w:val="24"/>
        </w:rPr>
        <w:t>Доклады Российской академии наук. Науки</w:t>
      </w:r>
      <w:r w:rsidRPr="00D447A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</w:rPr>
        <w:t>о</w:t>
      </w:r>
      <w:r w:rsidRPr="00D447A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</w:rPr>
        <w:t>Земле</w:t>
      </w:r>
      <w:r w:rsidRPr="00D447A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. 2023. </w:t>
      </w:r>
      <w:r w:rsidRPr="00203703">
        <w:rPr>
          <w:rFonts w:ascii="Times New Roman" w:eastAsia="Cambria" w:hAnsi="Times New Roman" w:cs="Times New Roman"/>
          <w:sz w:val="24"/>
          <w:szCs w:val="24"/>
        </w:rPr>
        <w:t>Т</w:t>
      </w:r>
      <w:r w:rsidRPr="00D447A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. 509. </w:t>
      </w:r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№ 2. </w:t>
      </w:r>
      <w:r w:rsidRPr="00203703">
        <w:rPr>
          <w:rFonts w:ascii="Times New Roman" w:eastAsia="Cambria" w:hAnsi="Times New Roman" w:cs="Times New Roman"/>
          <w:sz w:val="24"/>
          <w:szCs w:val="24"/>
        </w:rPr>
        <w:t>С</w:t>
      </w:r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. 153–159. DOI: </w:t>
      </w:r>
      <w:hyperlink r:id="rId5" w:history="1">
        <w:r w:rsidRPr="00203703">
          <w:rPr>
            <w:rFonts w:ascii="Times New Roman" w:eastAsia="Cambria" w:hAnsi="Times New Roman" w:cs="Times New Roman"/>
            <w:sz w:val="24"/>
            <w:szCs w:val="24"/>
            <w:u w:val="single"/>
            <w:lang w:val="en-US"/>
          </w:rPr>
          <w:t>https://doi.org/10.31857/S2686739722602769</w:t>
        </w:r>
      </w:hyperlink>
    </w:p>
    <w:p w:rsidR="002D3584" w:rsidRPr="00203703" w:rsidRDefault="002D3584" w:rsidP="002D358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val="en-GB"/>
        </w:rPr>
      </w:pPr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>Kovach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US"/>
        </w:rPr>
        <w:t xml:space="preserve"> V.,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>Adamskaya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>E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US"/>
        </w:rPr>
        <w:t xml:space="preserve">.,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>Kotov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A</w:t>
      </w:r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>.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US"/>
        </w:rPr>
        <w:t xml:space="preserve">, 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>Victor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>Podkovyrov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V</w:t>
      </w:r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>.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>Tolmacheva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E</w:t>
      </w:r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>.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>Gladkochub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D</w:t>
      </w:r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>.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lastRenderedPageBreak/>
        <w:t>Sklyarov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E</w:t>
      </w:r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>.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>Velikoslavinsky</w:t>
      </w:r>
      <w:proofErr w:type="spellEnd"/>
      <w:r w:rsidRPr="00203703">
        <w:rPr>
          <w:rFonts w:ascii="Times New Roman" w:eastAsia="Cambria" w:hAnsi="Times New Roman" w:cs="Times New Roman"/>
          <w:bCs/>
          <w:sz w:val="24"/>
          <w:szCs w:val="24"/>
          <w:lang w:val="en-US"/>
        </w:rPr>
        <w:t xml:space="preserve"> 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>S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US"/>
        </w:rPr>
        <w:t>.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 xml:space="preserve">,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>Plotkina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Yu.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 xml:space="preserve">, </w:t>
      </w:r>
      <w:proofErr w:type="spellStart"/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>Skovitina</w:t>
      </w:r>
      <w:proofErr w:type="spellEnd"/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 xml:space="preserve"> T., Wang 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K-L.</w:t>
      </w:r>
      <w:r w:rsidRPr="00203703">
        <w:rPr>
          <w:rFonts w:ascii="Times New Roman" w:eastAsia="Cambria" w:hAnsi="Times New Roman" w:cs="Times New Roman"/>
          <w:bCs/>
          <w:sz w:val="24"/>
          <w:szCs w:val="24"/>
          <w:lang w:val="en-GB"/>
        </w:rPr>
        <w:t>, Lee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H-Y., Boris </w:t>
      </w:r>
      <w:proofErr w:type="spellStart"/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Gorokhovsky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B. Age of provenance for the Paleoproterozoic </w:t>
      </w:r>
      <w:proofErr w:type="spellStart"/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Kemen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Group, </w:t>
      </w:r>
      <w:proofErr w:type="spellStart"/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Udokan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Complex: “hidden” Paleoproterozoic crust-forming event in the western Aldan Shield, Siberian Craton // Precambrian Research. </w:t>
      </w:r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2023. 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V</w:t>
      </w:r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>. 396. 107158.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DOI: 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10.1016/j.precamres.2023.107158</w:t>
      </w:r>
    </w:p>
    <w:p w:rsidR="002D3584" w:rsidRPr="00203703" w:rsidRDefault="002D3584" w:rsidP="002D358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u w:val="single"/>
          <w:lang w:val="en-GB"/>
        </w:rPr>
      </w:pPr>
    </w:p>
    <w:p w:rsidR="002D3584" w:rsidRPr="00D447AC" w:rsidRDefault="002D3584" w:rsidP="002D358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val="en-GB"/>
        </w:rPr>
      </w:pPr>
      <w:r w:rsidRPr="00203703">
        <w:rPr>
          <w:rFonts w:ascii="Times New Roman" w:eastAsia="Cambria" w:hAnsi="Times New Roman" w:cs="Times New Roman"/>
          <w:sz w:val="24"/>
          <w:szCs w:val="24"/>
        </w:rPr>
        <w:t>Авторы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203703">
        <w:rPr>
          <w:rFonts w:ascii="Times New Roman" w:eastAsia="Cambria" w:hAnsi="Times New Roman" w:cs="Times New Roman"/>
          <w:sz w:val="24"/>
          <w:szCs w:val="24"/>
        </w:rPr>
        <w:t>Адамская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</w:rPr>
        <w:t>Е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.</w:t>
      </w:r>
      <w:r w:rsidRPr="00203703">
        <w:rPr>
          <w:rFonts w:ascii="Times New Roman" w:eastAsia="Cambria" w:hAnsi="Times New Roman" w:cs="Times New Roman"/>
          <w:sz w:val="24"/>
          <w:szCs w:val="24"/>
        </w:rPr>
        <w:t>В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., </w:t>
      </w:r>
      <w:r w:rsidRPr="00203703">
        <w:rPr>
          <w:rFonts w:ascii="Times New Roman" w:eastAsia="Cambria" w:hAnsi="Times New Roman" w:cs="Times New Roman"/>
          <w:sz w:val="24"/>
          <w:szCs w:val="24"/>
        </w:rPr>
        <w:t>Ковач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</w:rPr>
        <w:t>В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.</w:t>
      </w:r>
      <w:r w:rsidRPr="00203703">
        <w:rPr>
          <w:rFonts w:ascii="Times New Roman" w:eastAsia="Cambria" w:hAnsi="Times New Roman" w:cs="Times New Roman"/>
          <w:sz w:val="24"/>
          <w:szCs w:val="24"/>
        </w:rPr>
        <w:t>П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., </w:t>
      </w:r>
      <w:r w:rsidRPr="00203703">
        <w:rPr>
          <w:rFonts w:ascii="Times New Roman" w:eastAsia="Cambria" w:hAnsi="Times New Roman" w:cs="Times New Roman"/>
          <w:sz w:val="24"/>
          <w:szCs w:val="24"/>
        </w:rPr>
        <w:t>Котов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</w:rPr>
        <w:t>А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.</w:t>
      </w:r>
      <w:r w:rsidRPr="00203703">
        <w:rPr>
          <w:rFonts w:ascii="Times New Roman" w:eastAsia="Cambria" w:hAnsi="Times New Roman" w:cs="Times New Roman"/>
          <w:sz w:val="24"/>
          <w:szCs w:val="24"/>
        </w:rPr>
        <w:t>Б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., </w:t>
      </w:r>
      <w:r w:rsidRPr="00203703">
        <w:rPr>
          <w:rFonts w:ascii="Times New Roman" w:eastAsia="Cambria" w:hAnsi="Times New Roman" w:cs="Times New Roman"/>
          <w:sz w:val="24"/>
          <w:szCs w:val="24"/>
        </w:rPr>
        <w:t>Толмачева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</w:rPr>
        <w:t>Е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.</w:t>
      </w:r>
      <w:r w:rsidRPr="00203703">
        <w:rPr>
          <w:rFonts w:ascii="Times New Roman" w:eastAsia="Cambria" w:hAnsi="Times New Roman" w:cs="Times New Roman"/>
          <w:sz w:val="24"/>
          <w:szCs w:val="24"/>
        </w:rPr>
        <w:t>В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., </w:t>
      </w:r>
      <w:r w:rsidRPr="00203703">
        <w:rPr>
          <w:rFonts w:ascii="Times New Roman" w:eastAsia="Cambria" w:hAnsi="Times New Roman" w:cs="Times New Roman"/>
          <w:sz w:val="24"/>
          <w:szCs w:val="24"/>
        </w:rPr>
        <w:t>Плоткина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</w:rPr>
        <w:t>Ю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.</w:t>
      </w:r>
      <w:r w:rsidRPr="00203703">
        <w:rPr>
          <w:rFonts w:ascii="Times New Roman" w:eastAsia="Cambria" w:hAnsi="Times New Roman" w:cs="Times New Roman"/>
          <w:sz w:val="24"/>
          <w:szCs w:val="24"/>
        </w:rPr>
        <w:t>В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., </w:t>
      </w:r>
      <w:r w:rsidRPr="00203703">
        <w:rPr>
          <w:rFonts w:ascii="Times New Roman" w:eastAsia="Cambria" w:hAnsi="Times New Roman" w:cs="Times New Roman"/>
          <w:sz w:val="24"/>
          <w:szCs w:val="24"/>
        </w:rPr>
        <w:t>Федосеенко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</w:rPr>
        <w:t>А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.</w:t>
      </w:r>
      <w:r w:rsidRPr="00203703">
        <w:rPr>
          <w:rFonts w:ascii="Times New Roman" w:eastAsia="Cambria" w:hAnsi="Times New Roman" w:cs="Times New Roman"/>
          <w:sz w:val="24"/>
          <w:szCs w:val="24"/>
        </w:rPr>
        <w:t>М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.., </w:t>
      </w:r>
      <w:proofErr w:type="spellStart"/>
      <w:r w:rsidRPr="00203703">
        <w:rPr>
          <w:rFonts w:ascii="Times New Roman" w:eastAsia="Cambria" w:hAnsi="Times New Roman" w:cs="Times New Roman"/>
          <w:sz w:val="24"/>
          <w:szCs w:val="24"/>
        </w:rPr>
        <w:t>Великославинский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</w:rPr>
        <w:t>С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.</w:t>
      </w:r>
      <w:r w:rsidRPr="00203703">
        <w:rPr>
          <w:rFonts w:ascii="Times New Roman" w:eastAsia="Cambria" w:hAnsi="Times New Roman" w:cs="Times New Roman"/>
          <w:sz w:val="24"/>
          <w:szCs w:val="24"/>
        </w:rPr>
        <w:t>Д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., </w:t>
      </w:r>
      <w:proofErr w:type="spellStart"/>
      <w:r w:rsidRPr="00203703">
        <w:rPr>
          <w:rFonts w:ascii="Times New Roman" w:eastAsia="Cambria" w:hAnsi="Times New Roman" w:cs="Times New Roman"/>
          <w:sz w:val="24"/>
          <w:szCs w:val="24"/>
        </w:rPr>
        <w:t>Подковыров</w:t>
      </w:r>
      <w:proofErr w:type="spellEnd"/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</w:rPr>
        <w:t>В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.</w:t>
      </w:r>
      <w:r w:rsidRPr="00203703">
        <w:rPr>
          <w:rFonts w:ascii="Times New Roman" w:eastAsia="Cambria" w:hAnsi="Times New Roman" w:cs="Times New Roman"/>
          <w:sz w:val="24"/>
          <w:szCs w:val="24"/>
        </w:rPr>
        <w:t>Н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., </w:t>
      </w:r>
      <w:r w:rsidRPr="00203703">
        <w:rPr>
          <w:rFonts w:ascii="Times New Roman" w:eastAsia="Cambria" w:hAnsi="Times New Roman" w:cs="Times New Roman"/>
          <w:sz w:val="24"/>
          <w:szCs w:val="24"/>
        </w:rPr>
        <w:t>Гороховский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 </w:t>
      </w:r>
      <w:r w:rsidRPr="00203703">
        <w:rPr>
          <w:rFonts w:ascii="Times New Roman" w:eastAsia="Cambria" w:hAnsi="Times New Roman" w:cs="Times New Roman"/>
          <w:sz w:val="24"/>
          <w:szCs w:val="24"/>
        </w:rPr>
        <w:t>Б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>.</w:t>
      </w:r>
      <w:r w:rsidRPr="00203703">
        <w:rPr>
          <w:rFonts w:ascii="Times New Roman" w:eastAsia="Cambria" w:hAnsi="Times New Roman" w:cs="Times New Roman"/>
          <w:sz w:val="24"/>
          <w:szCs w:val="24"/>
        </w:rPr>
        <w:t>М</w:t>
      </w:r>
      <w:r w:rsidRPr="00203703">
        <w:rPr>
          <w:rFonts w:ascii="Times New Roman" w:eastAsia="Cambria" w:hAnsi="Times New Roman" w:cs="Times New Roman"/>
          <w:sz w:val="24"/>
          <w:szCs w:val="24"/>
          <w:lang w:val="en-GB"/>
        </w:rPr>
        <w:t xml:space="preserve">. </w:t>
      </w:r>
    </w:p>
    <w:p w:rsidR="002D3584" w:rsidRPr="00D447AC" w:rsidRDefault="002D3584" w:rsidP="002D3584">
      <w:pPr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b/>
          <w:sz w:val="24"/>
          <w:szCs w:val="20"/>
          <w:lang w:val="en-GB" w:eastAsia="ru-RU"/>
        </w:rPr>
      </w:pPr>
    </w:p>
    <w:p w:rsidR="002D3584" w:rsidRPr="00BE2865" w:rsidRDefault="002D3584" w:rsidP="002D3584">
      <w:pPr>
        <w:autoSpaceDE w:val="0"/>
        <w:autoSpaceDN w:val="0"/>
        <w:adjustRightInd w:val="0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D447AC">
        <w:rPr>
          <w:rFonts w:ascii="Times New Roman" w:eastAsia="Times New Roman" w:hAnsi="Times New Roman" w:cs="Times New Roman"/>
          <w:b/>
          <w:sz w:val="24"/>
          <w:szCs w:val="20"/>
          <w:lang w:val="en-GB"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2023. Результат </w:t>
      </w:r>
      <w:r w:rsidRPr="00BE2865">
        <w:rPr>
          <w:rFonts w:ascii="Times New Roman" w:eastAsia="Calibri" w:hAnsi="Times New Roman" w:cs="Times New Roman"/>
          <w:b/>
          <w:sz w:val="24"/>
          <w:szCs w:val="24"/>
        </w:rPr>
        <w:t>Лаборатори</w:t>
      </w:r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BE2865">
        <w:rPr>
          <w:rFonts w:ascii="Times New Roman" w:eastAsia="Calibri" w:hAnsi="Times New Roman" w:cs="Times New Roman"/>
          <w:b/>
          <w:sz w:val="24"/>
          <w:szCs w:val="24"/>
        </w:rPr>
        <w:t xml:space="preserve"> изотопной </w:t>
      </w:r>
      <w:proofErr w:type="spellStart"/>
      <w:r w:rsidRPr="00BE2865">
        <w:rPr>
          <w:rFonts w:ascii="Times New Roman" w:eastAsia="Calibri" w:hAnsi="Times New Roman" w:cs="Times New Roman"/>
          <w:b/>
          <w:sz w:val="24"/>
          <w:szCs w:val="24"/>
        </w:rPr>
        <w:t>хемостратиграфии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E2865">
        <w:rPr>
          <w:rFonts w:ascii="Times New Roman" w:eastAsia="Calibri" w:hAnsi="Times New Roman" w:cs="Times New Roman"/>
          <w:b/>
          <w:sz w:val="24"/>
          <w:szCs w:val="24"/>
        </w:rPr>
        <w:t>и геохронологии осадочных пород</w:t>
      </w:r>
    </w:p>
    <w:p w:rsidR="002D3584" w:rsidRPr="00BE2865" w:rsidRDefault="002D3584" w:rsidP="002D3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3584" w:rsidRPr="00BE2865" w:rsidRDefault="002D3584" w:rsidP="002D358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Впервые определен U–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Pb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LA-ICP-MS возраст зерен детритового циркона из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рифейских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песчаников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шеровичской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белорусской серий Оршанской части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Волыно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-Оршанского прогиба (скважины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Кормянская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Быховская, Беларусь). Полученные U–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Pb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геохронологические данные показали, что первичными источниками циркона являлись кристаллические породы преимущественно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ранне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среднерифейского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раннепротерозойского и архейского возраста. Возможными источниками зерен детритового циркона могли быть кристаллические комплексы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гренвильского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Свеконорвежского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орогена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гранитов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Фенноскандии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магматических и метаморфических комплексов Сарматии. Присутствие в песчаниках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шеровичской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белорусской серий детритового циркона с возрастом 1 млрд лет свидетельствует о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позднерифейском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возрасте этих серий, а не о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среднерифейском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 считалось ранее. Новые данные требуют пересмотра и уточнения региональной стратиграфической схемы рифея </w:t>
      </w:r>
      <w:proofErr w:type="spellStart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Волыно</w:t>
      </w:r>
      <w:proofErr w:type="spellEnd"/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-Оршанского прогиба. </w:t>
      </w:r>
    </w:p>
    <w:p w:rsidR="002D3584" w:rsidRPr="00BE2865" w:rsidRDefault="002D3584" w:rsidP="002D358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3584" w:rsidRPr="00BE2865" w:rsidRDefault="002D3584" w:rsidP="002D3584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выполнена в рамках темы государственного задания ИГГД РАН (№ FMUW-2021-0003).</w:t>
      </w:r>
    </w:p>
    <w:p w:rsidR="002D3584" w:rsidRPr="00BE2865" w:rsidRDefault="002D3584" w:rsidP="002D3584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2D3584" w:rsidRPr="00BE2865" w:rsidRDefault="002D3584" w:rsidP="002D3584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BE2865">
        <w:rPr>
          <w:rFonts w:ascii="Calibri" w:eastAsia="Times New Roman" w:hAnsi="Calibri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4D8629F" wp14:editId="1C4C44C2">
            <wp:extent cx="6324600" cy="3752850"/>
            <wp:effectExtent l="0" t="0" r="0" b="0"/>
            <wp:docPr id="4" name="Рисунок 4" descr="главные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лавные20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84" w:rsidRPr="00BE2865" w:rsidRDefault="002D3584" w:rsidP="002D3584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2D3584" w:rsidRPr="00BE2865" w:rsidRDefault="002D3584" w:rsidP="002D358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E2865">
        <w:rPr>
          <w:rFonts w:ascii="Times New Roman" w:eastAsia="Calibri" w:hAnsi="Times New Roman" w:cs="Times New Roman"/>
          <w:sz w:val="24"/>
          <w:szCs w:val="24"/>
        </w:rPr>
        <w:lastRenderedPageBreak/>
        <w:t>Рисунок 1.</w:t>
      </w:r>
      <w:r w:rsidRPr="00BE28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Положение </w:t>
      </w:r>
      <w:proofErr w:type="spellStart"/>
      <w:r w:rsidRPr="00BE2865">
        <w:rPr>
          <w:rFonts w:ascii="Times New Roman" w:eastAsia="Calibri" w:hAnsi="Times New Roman" w:cs="Times New Roman"/>
          <w:sz w:val="24"/>
          <w:szCs w:val="24"/>
          <w:lang w:eastAsia="ru-RU"/>
        </w:rPr>
        <w:t>Кормянской</w:t>
      </w:r>
      <w:proofErr w:type="spellEnd"/>
      <w:r w:rsidRPr="00BE28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Быховской скважин в </w:t>
      </w:r>
      <w:proofErr w:type="spellStart"/>
      <w:r w:rsidRPr="00BE2865">
        <w:rPr>
          <w:rFonts w:ascii="Times New Roman" w:eastAsia="Calibri" w:hAnsi="Times New Roman" w:cs="Times New Roman"/>
          <w:sz w:val="24"/>
          <w:szCs w:val="24"/>
          <w:lang w:eastAsia="ru-RU"/>
        </w:rPr>
        <w:t>Волыно</w:t>
      </w:r>
      <w:proofErr w:type="spellEnd"/>
      <w:r w:rsidRPr="00BE28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-Оршанском </w:t>
      </w:r>
      <w:proofErr w:type="spellStart"/>
      <w:r w:rsidRPr="00BE2865">
        <w:rPr>
          <w:rFonts w:ascii="Times New Roman" w:eastAsia="Calibri" w:hAnsi="Times New Roman" w:cs="Times New Roman"/>
          <w:sz w:val="24"/>
          <w:szCs w:val="24"/>
          <w:lang w:eastAsia="ru-RU"/>
        </w:rPr>
        <w:t>авлакогене</w:t>
      </w:r>
      <w:proofErr w:type="spellEnd"/>
      <w:r w:rsidRPr="00BE28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тектонической схеме фундамента Восточно-Европейской платформы [Кузнецов, Романюк, 2021] (а); положение образцов песчаников в разрезах верхнего протерозоя и графики относительной вероятности для U–</w:t>
      </w:r>
      <w:proofErr w:type="spellStart"/>
      <w:r w:rsidRPr="00BE2865">
        <w:rPr>
          <w:rFonts w:ascii="Times New Roman" w:eastAsia="Calibri" w:hAnsi="Times New Roman" w:cs="Times New Roman"/>
          <w:sz w:val="24"/>
          <w:szCs w:val="24"/>
          <w:lang w:eastAsia="ru-RU"/>
        </w:rPr>
        <w:t>Pb</w:t>
      </w:r>
      <w:proofErr w:type="spellEnd"/>
      <w:r w:rsidRPr="00BE286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возрастов детритового циркона из изученных образцов (б).</w:t>
      </w:r>
    </w:p>
    <w:p w:rsidR="002D3584" w:rsidRPr="00BE2865" w:rsidRDefault="002D3584" w:rsidP="002D358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D3584" w:rsidRPr="00BE2865" w:rsidRDefault="002D3584" w:rsidP="002D3584">
      <w:pPr>
        <w:jc w:val="both"/>
        <w:rPr>
          <w:rFonts w:ascii="Calibri" w:eastAsia="Calibri" w:hAnsi="Calibri" w:cs="Times New Roman"/>
        </w:rPr>
      </w:pPr>
      <w:r w:rsidRPr="00BE2865">
        <w:rPr>
          <w:rFonts w:ascii="Times New Roman" w:eastAsia="Calibri" w:hAnsi="Times New Roman" w:cs="Times New Roman"/>
        </w:rPr>
        <w:t xml:space="preserve">Зайцева Т.C., Кузьменкова О.Ф., Кузнецов А.Б., Ковач В.П., Гороховский Б.М., Плоткина Ю.В., </w:t>
      </w:r>
      <w:proofErr w:type="spellStart"/>
      <w:r w:rsidRPr="00BE2865">
        <w:rPr>
          <w:rFonts w:ascii="Times New Roman" w:eastAsia="Calibri" w:hAnsi="Times New Roman" w:cs="Times New Roman"/>
        </w:rPr>
        <w:t>Адамская</w:t>
      </w:r>
      <w:proofErr w:type="spellEnd"/>
      <w:r w:rsidRPr="00BE2865">
        <w:rPr>
          <w:rFonts w:ascii="Times New Roman" w:eastAsia="Calibri" w:hAnsi="Times New Roman" w:cs="Times New Roman"/>
        </w:rPr>
        <w:t xml:space="preserve"> Е.В., </w:t>
      </w:r>
      <w:proofErr w:type="spellStart"/>
      <w:r w:rsidRPr="00BE2865">
        <w:rPr>
          <w:rFonts w:ascii="Times New Roman" w:eastAsia="Calibri" w:hAnsi="Times New Roman" w:cs="Times New Roman"/>
        </w:rPr>
        <w:t>Лапцевич</w:t>
      </w:r>
      <w:proofErr w:type="spellEnd"/>
      <w:r w:rsidRPr="00BE2865">
        <w:rPr>
          <w:rFonts w:ascii="Times New Roman" w:eastAsia="Calibri" w:hAnsi="Times New Roman" w:cs="Times New Roman"/>
        </w:rPr>
        <w:t xml:space="preserve"> А.Г. U-</w:t>
      </w:r>
      <w:proofErr w:type="spellStart"/>
      <w:r w:rsidRPr="00BE2865">
        <w:rPr>
          <w:rFonts w:ascii="Times New Roman" w:eastAsia="Calibri" w:hAnsi="Times New Roman" w:cs="Times New Roman"/>
        </w:rPr>
        <w:t>Th</w:t>
      </w:r>
      <w:proofErr w:type="spellEnd"/>
      <w:r w:rsidRPr="00BE2865">
        <w:rPr>
          <w:rFonts w:ascii="Times New Roman" w:eastAsia="Calibri" w:hAnsi="Times New Roman" w:cs="Times New Roman"/>
        </w:rPr>
        <w:t>-</w:t>
      </w:r>
      <w:proofErr w:type="spellStart"/>
      <w:r w:rsidRPr="00BE2865">
        <w:rPr>
          <w:rFonts w:ascii="Times New Roman" w:eastAsia="Calibri" w:hAnsi="Times New Roman" w:cs="Times New Roman"/>
        </w:rPr>
        <w:t>Pb</w:t>
      </w:r>
      <w:proofErr w:type="spellEnd"/>
      <w:r w:rsidRPr="00BE2865">
        <w:rPr>
          <w:rFonts w:ascii="Times New Roman" w:eastAsia="Calibri" w:hAnsi="Times New Roman" w:cs="Times New Roman"/>
        </w:rPr>
        <w:t xml:space="preserve"> возраст детритовых цирконов из </w:t>
      </w:r>
      <w:proofErr w:type="spellStart"/>
      <w:r w:rsidRPr="00BE2865">
        <w:rPr>
          <w:rFonts w:ascii="Times New Roman" w:eastAsia="Calibri" w:hAnsi="Times New Roman" w:cs="Times New Roman"/>
        </w:rPr>
        <w:t>рифейских</w:t>
      </w:r>
      <w:proofErr w:type="spellEnd"/>
      <w:r w:rsidRPr="00BE2865">
        <w:rPr>
          <w:rFonts w:ascii="Times New Roman" w:eastAsia="Calibri" w:hAnsi="Times New Roman" w:cs="Times New Roman"/>
        </w:rPr>
        <w:t xml:space="preserve"> отложений </w:t>
      </w:r>
      <w:proofErr w:type="spellStart"/>
      <w:r w:rsidRPr="00BE2865">
        <w:rPr>
          <w:rFonts w:ascii="Times New Roman" w:eastAsia="Calibri" w:hAnsi="Times New Roman" w:cs="Times New Roman"/>
        </w:rPr>
        <w:t>Волыно</w:t>
      </w:r>
      <w:proofErr w:type="spellEnd"/>
      <w:r w:rsidRPr="00BE2865">
        <w:rPr>
          <w:rFonts w:ascii="Times New Roman" w:eastAsia="Calibri" w:hAnsi="Times New Roman" w:cs="Times New Roman"/>
        </w:rPr>
        <w:t xml:space="preserve">-Оршанского </w:t>
      </w:r>
      <w:proofErr w:type="spellStart"/>
      <w:r w:rsidRPr="00BE2865">
        <w:rPr>
          <w:rFonts w:ascii="Times New Roman" w:eastAsia="Calibri" w:hAnsi="Times New Roman" w:cs="Times New Roman"/>
        </w:rPr>
        <w:t>палеопрогиба</w:t>
      </w:r>
      <w:proofErr w:type="spellEnd"/>
      <w:r w:rsidRPr="00BE2865">
        <w:rPr>
          <w:rFonts w:ascii="Times New Roman" w:eastAsia="Calibri" w:hAnsi="Times New Roman" w:cs="Times New Roman"/>
        </w:rPr>
        <w:t xml:space="preserve"> (Беларусь) // Стратиграфия. Геологическая</w:t>
      </w:r>
      <w:r w:rsidRPr="00BE2865">
        <w:rPr>
          <w:rFonts w:ascii="Times New Roman" w:eastAsia="Calibri" w:hAnsi="Times New Roman" w:cs="Times New Roman"/>
          <w:lang w:val="en-US"/>
        </w:rPr>
        <w:t xml:space="preserve"> </w:t>
      </w:r>
      <w:r w:rsidRPr="00BE2865">
        <w:rPr>
          <w:rFonts w:ascii="Times New Roman" w:eastAsia="Calibri" w:hAnsi="Times New Roman" w:cs="Times New Roman"/>
        </w:rPr>
        <w:t>корреляция</w:t>
      </w:r>
      <w:r w:rsidRPr="00BE2865">
        <w:rPr>
          <w:rFonts w:ascii="Times New Roman" w:eastAsia="Calibri" w:hAnsi="Times New Roman" w:cs="Times New Roman"/>
          <w:lang w:val="en-US"/>
        </w:rPr>
        <w:t xml:space="preserve">. 2023. № 5. </w:t>
      </w:r>
      <w:r w:rsidRPr="00BE2865">
        <w:rPr>
          <w:rFonts w:ascii="Times New Roman" w:eastAsia="Calibri" w:hAnsi="Times New Roman" w:cs="Times New Roman"/>
        </w:rPr>
        <w:t>С</w:t>
      </w:r>
      <w:r w:rsidRPr="00BE2865">
        <w:rPr>
          <w:rFonts w:ascii="Times New Roman" w:eastAsia="Calibri" w:hAnsi="Times New Roman" w:cs="Times New Roman"/>
          <w:lang w:val="en-US"/>
        </w:rPr>
        <w:t xml:space="preserve">. 42-62. DOI: 10.31857/S0869592X23050101, EDN: WIWRKO | </w:t>
      </w:r>
      <w:proofErr w:type="spellStart"/>
      <w:r w:rsidRPr="00BE2865">
        <w:rPr>
          <w:rFonts w:ascii="Times New Roman" w:eastAsia="Calibri" w:hAnsi="Times New Roman" w:cs="Times New Roman"/>
          <w:lang w:val="en-US"/>
        </w:rPr>
        <w:t>Zaitseva</w:t>
      </w:r>
      <w:proofErr w:type="spellEnd"/>
      <w:r w:rsidRPr="00BE2865">
        <w:rPr>
          <w:rFonts w:ascii="Times New Roman" w:eastAsia="Calibri" w:hAnsi="Times New Roman" w:cs="Times New Roman"/>
          <w:lang w:val="en-US"/>
        </w:rPr>
        <w:t xml:space="preserve"> T. S., </w:t>
      </w:r>
      <w:proofErr w:type="spellStart"/>
      <w:r w:rsidRPr="00BE2865">
        <w:rPr>
          <w:rFonts w:ascii="Times New Roman" w:eastAsia="Calibri" w:hAnsi="Times New Roman" w:cs="Times New Roman"/>
          <w:lang w:val="en-US"/>
        </w:rPr>
        <w:t>Kuzmenkova</w:t>
      </w:r>
      <w:proofErr w:type="spellEnd"/>
      <w:r w:rsidRPr="00BE2865">
        <w:rPr>
          <w:rFonts w:ascii="Times New Roman" w:eastAsia="Calibri" w:hAnsi="Times New Roman" w:cs="Times New Roman"/>
          <w:lang w:val="en-US"/>
        </w:rPr>
        <w:t xml:space="preserve"> O. F., </w:t>
      </w:r>
      <w:proofErr w:type="spellStart"/>
      <w:r w:rsidRPr="00BE2865">
        <w:rPr>
          <w:rFonts w:ascii="Times New Roman" w:eastAsia="Calibri" w:hAnsi="Times New Roman" w:cs="Times New Roman"/>
          <w:lang w:val="en-US"/>
        </w:rPr>
        <w:t>Kuznetsov</w:t>
      </w:r>
      <w:proofErr w:type="spellEnd"/>
      <w:r w:rsidRPr="00BE2865">
        <w:rPr>
          <w:rFonts w:ascii="Times New Roman" w:eastAsia="Calibri" w:hAnsi="Times New Roman" w:cs="Times New Roman"/>
          <w:lang w:val="en-US"/>
        </w:rPr>
        <w:t xml:space="preserve"> A. B., Kovach V. P., </w:t>
      </w:r>
      <w:proofErr w:type="spellStart"/>
      <w:r w:rsidRPr="00BE2865">
        <w:rPr>
          <w:rFonts w:ascii="Times New Roman" w:eastAsia="Calibri" w:hAnsi="Times New Roman" w:cs="Times New Roman"/>
          <w:lang w:val="en-US"/>
        </w:rPr>
        <w:t>Gorokhovsky</w:t>
      </w:r>
      <w:proofErr w:type="spellEnd"/>
      <w:r w:rsidRPr="00BE2865">
        <w:rPr>
          <w:rFonts w:ascii="Times New Roman" w:eastAsia="Calibri" w:hAnsi="Times New Roman" w:cs="Times New Roman"/>
          <w:lang w:val="en-US"/>
        </w:rPr>
        <w:t xml:space="preserve"> B. M., </w:t>
      </w:r>
      <w:proofErr w:type="spellStart"/>
      <w:r w:rsidRPr="00BE2865">
        <w:rPr>
          <w:rFonts w:ascii="Times New Roman" w:eastAsia="Calibri" w:hAnsi="Times New Roman" w:cs="Times New Roman"/>
          <w:lang w:val="en-US"/>
        </w:rPr>
        <w:t>Plotkina</w:t>
      </w:r>
      <w:proofErr w:type="spellEnd"/>
      <w:r w:rsidRPr="00BE2865">
        <w:rPr>
          <w:rFonts w:ascii="Times New Roman" w:eastAsia="Calibri" w:hAnsi="Times New Roman" w:cs="Times New Roman"/>
          <w:lang w:val="en-US"/>
        </w:rPr>
        <w:t xml:space="preserve"> Yu. V., </w:t>
      </w:r>
      <w:proofErr w:type="spellStart"/>
      <w:r w:rsidRPr="00BE2865">
        <w:rPr>
          <w:rFonts w:ascii="Times New Roman" w:eastAsia="Calibri" w:hAnsi="Times New Roman" w:cs="Times New Roman"/>
          <w:lang w:val="en-US"/>
        </w:rPr>
        <w:t>Adamskaya</w:t>
      </w:r>
      <w:proofErr w:type="spellEnd"/>
      <w:r w:rsidRPr="00BE2865">
        <w:rPr>
          <w:rFonts w:ascii="Times New Roman" w:eastAsia="Calibri" w:hAnsi="Times New Roman" w:cs="Times New Roman"/>
          <w:lang w:val="en-US"/>
        </w:rPr>
        <w:t xml:space="preserve"> E. V., and </w:t>
      </w:r>
      <w:proofErr w:type="spellStart"/>
      <w:r w:rsidRPr="00BE2865">
        <w:rPr>
          <w:rFonts w:ascii="Times New Roman" w:eastAsia="Calibri" w:hAnsi="Times New Roman" w:cs="Times New Roman"/>
          <w:lang w:val="en-US"/>
        </w:rPr>
        <w:t>Laptsevich</w:t>
      </w:r>
      <w:proofErr w:type="spellEnd"/>
      <w:r w:rsidRPr="00BE2865">
        <w:rPr>
          <w:rFonts w:ascii="Times New Roman" w:eastAsia="Calibri" w:hAnsi="Times New Roman" w:cs="Times New Roman"/>
          <w:lang w:val="en-US"/>
        </w:rPr>
        <w:t xml:space="preserve"> A. G. The U–Th–Pb Age of Detrital Zircon from the </w:t>
      </w:r>
      <w:proofErr w:type="spellStart"/>
      <w:r w:rsidRPr="00BE2865">
        <w:rPr>
          <w:rFonts w:ascii="Times New Roman" w:eastAsia="Calibri" w:hAnsi="Times New Roman" w:cs="Times New Roman"/>
          <w:lang w:val="en-US"/>
        </w:rPr>
        <w:t>Riphean</w:t>
      </w:r>
      <w:proofErr w:type="spellEnd"/>
      <w:r w:rsidRPr="00BE2865">
        <w:rPr>
          <w:rFonts w:ascii="Times New Roman" w:eastAsia="Calibri" w:hAnsi="Times New Roman" w:cs="Times New Roman"/>
          <w:lang w:val="en-US"/>
        </w:rPr>
        <w:t xml:space="preserve"> Sandstones of the </w:t>
      </w:r>
      <w:proofErr w:type="spellStart"/>
      <w:r w:rsidRPr="00BE2865">
        <w:rPr>
          <w:rFonts w:ascii="Times New Roman" w:eastAsia="Calibri" w:hAnsi="Times New Roman" w:cs="Times New Roman"/>
          <w:lang w:val="en-US"/>
        </w:rPr>
        <w:t>Volyn</w:t>
      </w:r>
      <w:proofErr w:type="spellEnd"/>
      <w:r w:rsidRPr="00BE2865">
        <w:rPr>
          <w:rFonts w:ascii="Times New Roman" w:eastAsia="Calibri" w:hAnsi="Times New Roman" w:cs="Times New Roman"/>
          <w:lang w:val="en-US"/>
        </w:rPr>
        <w:t>–</w:t>
      </w:r>
      <w:proofErr w:type="spellStart"/>
      <w:r w:rsidRPr="00BE2865">
        <w:rPr>
          <w:rFonts w:ascii="Times New Roman" w:eastAsia="Calibri" w:hAnsi="Times New Roman" w:cs="Times New Roman"/>
          <w:lang w:val="en-US"/>
        </w:rPr>
        <w:t>Orsha</w:t>
      </w:r>
      <w:proofErr w:type="spellEnd"/>
      <w:r w:rsidRPr="00BE2865">
        <w:rPr>
          <w:rFonts w:ascii="Times New Roman" w:eastAsia="Calibri" w:hAnsi="Times New Roman" w:cs="Times New Roman"/>
          <w:lang w:val="en-US"/>
        </w:rPr>
        <w:t xml:space="preserve"> </w:t>
      </w:r>
      <w:proofErr w:type="spellStart"/>
      <w:r w:rsidRPr="00BE2865">
        <w:rPr>
          <w:rFonts w:ascii="Times New Roman" w:eastAsia="Calibri" w:hAnsi="Times New Roman" w:cs="Times New Roman"/>
          <w:lang w:val="en-US"/>
        </w:rPr>
        <w:t>Paleotrough</w:t>
      </w:r>
      <w:proofErr w:type="spellEnd"/>
      <w:r w:rsidRPr="00BE2865">
        <w:rPr>
          <w:rFonts w:ascii="Times New Roman" w:eastAsia="Calibri" w:hAnsi="Times New Roman" w:cs="Times New Roman"/>
          <w:lang w:val="en-US"/>
        </w:rPr>
        <w:t xml:space="preserve">, Belarus // Stratigraphy and Geological Correlation. </w:t>
      </w:r>
      <w:r w:rsidRPr="00BE2865">
        <w:rPr>
          <w:rFonts w:ascii="Times New Roman" w:eastAsia="Calibri" w:hAnsi="Times New Roman" w:cs="Times New Roman"/>
        </w:rPr>
        <w:t xml:space="preserve">2023. </w:t>
      </w:r>
      <w:r w:rsidRPr="00BE2865">
        <w:rPr>
          <w:rFonts w:ascii="Times New Roman" w:eastAsia="Calibri" w:hAnsi="Times New Roman" w:cs="Times New Roman"/>
          <w:lang w:val="en-US"/>
        </w:rPr>
        <w:t>V</w:t>
      </w:r>
      <w:r w:rsidRPr="00BE2865">
        <w:rPr>
          <w:rFonts w:ascii="Times New Roman" w:eastAsia="Calibri" w:hAnsi="Times New Roman" w:cs="Times New Roman"/>
        </w:rPr>
        <w:t xml:space="preserve">. 31, </w:t>
      </w:r>
      <w:r w:rsidRPr="00BE2865">
        <w:rPr>
          <w:rFonts w:ascii="Times New Roman" w:eastAsia="Calibri" w:hAnsi="Times New Roman" w:cs="Times New Roman"/>
          <w:lang w:val="en-US"/>
        </w:rPr>
        <w:t>No</w:t>
      </w:r>
      <w:r w:rsidRPr="00BE2865">
        <w:rPr>
          <w:rFonts w:ascii="Times New Roman" w:eastAsia="Calibri" w:hAnsi="Times New Roman" w:cs="Times New Roman"/>
        </w:rPr>
        <w:t xml:space="preserve">. 5. </w:t>
      </w:r>
      <w:r w:rsidRPr="00BE2865">
        <w:rPr>
          <w:rFonts w:ascii="Times New Roman" w:eastAsia="Calibri" w:hAnsi="Times New Roman" w:cs="Times New Roman"/>
          <w:lang w:val="en-US"/>
        </w:rPr>
        <w:t>P</w:t>
      </w:r>
      <w:r w:rsidRPr="00BE2865">
        <w:rPr>
          <w:rFonts w:ascii="Times New Roman" w:eastAsia="Calibri" w:hAnsi="Times New Roman" w:cs="Times New Roman"/>
        </w:rPr>
        <w:t xml:space="preserve">. 390–409. </w:t>
      </w:r>
      <w:r w:rsidRPr="00BE2865">
        <w:rPr>
          <w:rFonts w:ascii="Times New Roman" w:eastAsia="Calibri" w:hAnsi="Times New Roman" w:cs="Times New Roman"/>
          <w:lang w:val="en-US"/>
        </w:rPr>
        <w:t>DOI</w:t>
      </w:r>
      <w:r w:rsidRPr="00BE2865">
        <w:rPr>
          <w:rFonts w:ascii="Times New Roman" w:eastAsia="Calibri" w:hAnsi="Times New Roman" w:cs="Times New Roman"/>
        </w:rPr>
        <w:t>: 10.1134/</w:t>
      </w:r>
      <w:r w:rsidRPr="00BE2865">
        <w:rPr>
          <w:rFonts w:ascii="Times New Roman" w:eastAsia="Calibri" w:hAnsi="Times New Roman" w:cs="Times New Roman"/>
          <w:lang w:val="en-US"/>
        </w:rPr>
        <w:t>S</w:t>
      </w:r>
      <w:r w:rsidRPr="00BE2865">
        <w:rPr>
          <w:rFonts w:ascii="Times New Roman" w:eastAsia="Calibri" w:hAnsi="Times New Roman" w:cs="Times New Roman"/>
        </w:rPr>
        <w:t>0869593823050106</w:t>
      </w:r>
    </w:p>
    <w:p w:rsidR="002D3584" w:rsidRDefault="002D3584" w:rsidP="002D3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</w:p>
    <w:p w:rsidR="002D3584" w:rsidRPr="00BE2865" w:rsidRDefault="002D3584" w:rsidP="002D358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</w:rPr>
        <w:t xml:space="preserve">2023. Результат </w:t>
      </w:r>
      <w:r w:rsidRPr="00BE2865">
        <w:rPr>
          <w:rFonts w:ascii="Times New Roman" w:eastAsia="Calibri" w:hAnsi="Times New Roman" w:cs="Times New Roman"/>
          <w:b/>
        </w:rPr>
        <w:t>Лаборатори</w:t>
      </w:r>
      <w:r>
        <w:rPr>
          <w:rFonts w:ascii="Times New Roman" w:eastAsia="Calibri" w:hAnsi="Times New Roman" w:cs="Times New Roman"/>
          <w:b/>
        </w:rPr>
        <w:t>и</w:t>
      </w:r>
      <w:r w:rsidRPr="00BE2865">
        <w:rPr>
          <w:rFonts w:ascii="Times New Roman" w:eastAsia="Calibri" w:hAnsi="Times New Roman" w:cs="Times New Roman"/>
          <w:b/>
        </w:rPr>
        <w:t xml:space="preserve"> геологии и геодинамики</w:t>
      </w:r>
    </w:p>
    <w:p w:rsidR="002D3584" w:rsidRPr="00BE2865" w:rsidRDefault="002D3584" w:rsidP="002D35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865">
        <w:rPr>
          <w:rFonts w:ascii="Times New Roman" w:hAnsi="Times New Roman" w:cs="Times New Roman"/>
          <w:sz w:val="24"/>
          <w:szCs w:val="24"/>
        </w:rPr>
        <w:t>Распределение редких элементов в оливине, низко-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пироксене и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мезостазисе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, порфировых и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непорфировых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хондр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равновесных обыкновенных хондритов отражает гетерогенность условий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хондрообразования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в протопланетном диске и позволяет проследить эволюцию вещества в нем. </w:t>
      </w:r>
    </w:p>
    <w:p w:rsidR="002D3584" w:rsidRDefault="002D3584" w:rsidP="002D3584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865">
        <w:rPr>
          <w:rFonts w:ascii="Times New Roman" w:hAnsi="Times New Roman" w:cs="Times New Roman"/>
          <w:sz w:val="24"/>
          <w:szCs w:val="24"/>
        </w:rPr>
        <w:t>Редкие элементы в составе оливина и низко-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пироксена указывают на образование порфировых и зернистых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хондр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в спокойном регионе протопланетного диска, обуславливающего невысокие температуры нагрева расплава и довольно медленное остывание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хондры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. Значительная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обогащенность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редкими элементами оливина колосниковых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хондр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отражает сильный нагрев вещества-предшественника и быстрое остывание расплава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хондр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. Редкие элементы в минералах радиально-лучистых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хондр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демонстрируют быстрое остывание низкотемпературного расплава, обедненного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Mg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и редкими элементами.</w:t>
      </w:r>
    </w:p>
    <w:p w:rsidR="00045E56" w:rsidRPr="00BE2865" w:rsidRDefault="00045E56" w:rsidP="002D3584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E56">
        <w:rPr>
          <w:rFonts w:ascii="Times New Roman" w:hAnsi="Times New Roman" w:cs="Times New Roman"/>
          <w:sz w:val="24"/>
          <w:szCs w:val="24"/>
        </w:rPr>
        <w:t>Работа выполнена в рамках темы государственного задания ИГГД РАН № FMUW-2022-0005.</w:t>
      </w:r>
    </w:p>
    <w:p w:rsidR="002D3584" w:rsidRPr="00BE2865" w:rsidRDefault="002D3584" w:rsidP="002D3584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86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F67588" wp14:editId="6E07BEF1">
            <wp:extent cx="6019929" cy="7524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86" cy="75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84" w:rsidRPr="00BE2865" w:rsidRDefault="002D3584" w:rsidP="002D3584">
      <w:pPr>
        <w:autoSpaceDE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E2865">
        <w:rPr>
          <w:rFonts w:ascii="Times New Roman" w:hAnsi="Times New Roman" w:cs="Times New Roman"/>
          <w:sz w:val="24"/>
          <w:szCs w:val="24"/>
        </w:rPr>
        <w:t xml:space="preserve">Рисунок 1.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Спайдердиаграммы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для редких элементов, нормированных к CI хондритам, в пироксене, оливине и плагиоклазе порфировых оливиновых (а), порфировых оливин-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пироксеновых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(б), зернистых (в), радиально-лучистых (г) и колосниковых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хондр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РОХ.</w:t>
      </w:r>
    </w:p>
    <w:p w:rsidR="002D3584" w:rsidRDefault="002D3584" w:rsidP="002D358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865">
        <w:rPr>
          <w:rFonts w:ascii="Times New Roman" w:hAnsi="Times New Roman" w:cs="Times New Roman"/>
          <w:sz w:val="24"/>
          <w:szCs w:val="24"/>
        </w:rPr>
        <w:t xml:space="preserve">Суханова К.Г.,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Скублов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С.Г., Галанкина О.Л.,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Оболонская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Э.В., Котова Е.Л. Геохимия редких элементов в минералах порфировых и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непорфировых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865">
        <w:rPr>
          <w:rFonts w:ascii="Times New Roman" w:hAnsi="Times New Roman" w:cs="Times New Roman"/>
          <w:sz w:val="24"/>
          <w:szCs w:val="24"/>
        </w:rPr>
        <w:t>хондр</w:t>
      </w:r>
      <w:proofErr w:type="spellEnd"/>
      <w:r w:rsidRPr="00BE2865">
        <w:rPr>
          <w:rFonts w:ascii="Times New Roman" w:hAnsi="Times New Roman" w:cs="Times New Roman"/>
          <w:sz w:val="24"/>
          <w:szCs w:val="24"/>
        </w:rPr>
        <w:t xml:space="preserve"> равновесных обыкновенных хондритов // Геохимия. 2023. Т. 68. №5. C. 454-470. DOI 10.31857/S0016752523050072.</w:t>
      </w:r>
    </w:p>
    <w:p w:rsidR="002D3584" w:rsidRPr="00807588" w:rsidRDefault="002D3584" w:rsidP="002D3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 w:rsidRPr="00807588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lastRenderedPageBreak/>
        <w:t>2023</w:t>
      </w:r>
      <w:r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 xml:space="preserve">. Результат </w:t>
      </w:r>
      <w:bookmarkStart w:id="1" w:name="_Hlk212215807"/>
      <w:r w:rsidRPr="00807588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Лаборатори</w:t>
      </w:r>
      <w:r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807588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 xml:space="preserve"> литологии и биостратиграфии</w:t>
      </w:r>
      <w:bookmarkEnd w:id="1"/>
    </w:p>
    <w:p w:rsidR="002D3584" w:rsidRPr="00807588" w:rsidRDefault="002D3584" w:rsidP="002D35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3584" w:rsidRPr="00807588" w:rsidRDefault="002D3584" w:rsidP="002D35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Проведено изучение стратотипических разрезов венда Волыни и Подольского Приднестровья юго-запада Восточно-Европейской платформы (рис., 1). В изученных разрезах обнаружены </w:t>
      </w:r>
      <w:proofErr w:type="spellStart"/>
      <w:r w:rsidRPr="00807588">
        <w:rPr>
          <w:rFonts w:ascii="Times New Roman" w:eastAsia="Calibri" w:hAnsi="Times New Roman" w:cs="Times New Roman"/>
          <w:sz w:val="24"/>
          <w:szCs w:val="24"/>
        </w:rPr>
        <w:t>редкинская</w:t>
      </w:r>
      <w:proofErr w:type="spellEnd"/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07588">
        <w:rPr>
          <w:rFonts w:ascii="Times New Roman" w:eastAsia="Calibri" w:hAnsi="Times New Roman" w:cs="Times New Roman"/>
          <w:sz w:val="24"/>
          <w:szCs w:val="24"/>
        </w:rPr>
        <w:t>котлинского</w:t>
      </w:r>
      <w:proofErr w:type="spellEnd"/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7588">
        <w:rPr>
          <w:rFonts w:ascii="Times New Roman" w:eastAsia="Calibri" w:hAnsi="Times New Roman" w:cs="Times New Roman"/>
          <w:sz w:val="24"/>
          <w:szCs w:val="24"/>
        </w:rPr>
        <w:t>биоты</w:t>
      </w:r>
      <w:proofErr w:type="spellEnd"/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, жившие на Земле около 580–559 и 559–540 млн. лет назад соответственно. Значительный интерес вызывают находки крупных тел 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Kanilovia</w:t>
      </w:r>
      <w:proofErr w:type="spellEnd"/>
      <w:r w:rsidRPr="0080758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insolita</w:t>
      </w:r>
      <w:proofErr w:type="spellEnd"/>
      <w:r w:rsidRPr="008075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A. </w:t>
      </w:r>
      <w:proofErr w:type="spellStart"/>
      <w:r w:rsidRPr="00807588">
        <w:rPr>
          <w:rFonts w:ascii="Times New Roman" w:eastAsia="Calibri" w:hAnsi="Times New Roman" w:cs="Times New Roman"/>
          <w:sz w:val="24"/>
          <w:szCs w:val="24"/>
        </w:rPr>
        <w:t>Istchenko</w:t>
      </w:r>
      <w:proofErr w:type="spellEnd"/>
      <w:r w:rsidRPr="00807588">
        <w:rPr>
          <w:rFonts w:ascii="Times New Roman" w:eastAsia="Calibri" w:hAnsi="Times New Roman" w:cs="Times New Roman"/>
          <w:sz w:val="24"/>
          <w:szCs w:val="24"/>
        </w:rPr>
        <w:t>.,</w:t>
      </w:r>
      <w:r w:rsidRPr="0080758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(рис., 4а, 5а, 6а), несущие на одном из окончаний собранные в триады спирально-свернутые образования 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>Cochleatina</w:t>
      </w:r>
      <w:proofErr w:type="spellEnd"/>
      <w:r w:rsidRPr="0080758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>canilovica</w:t>
      </w:r>
      <w:proofErr w:type="spellEnd"/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7588">
        <w:rPr>
          <w:rFonts w:ascii="Times New Roman" w:eastAsia="Calibri" w:hAnsi="Times New Roman" w:cs="Times New Roman"/>
          <w:sz w:val="24"/>
          <w:szCs w:val="24"/>
          <w:lang w:val="en-US"/>
        </w:rPr>
        <w:t>Aseeva</w:t>
      </w:r>
      <w:proofErr w:type="spellEnd"/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07588">
        <w:rPr>
          <w:rFonts w:ascii="Times New Roman" w:eastAsia="Calibri" w:hAnsi="Times New Roman" w:cs="Times New Roman"/>
          <w:sz w:val="24"/>
          <w:szCs w:val="24"/>
          <w:lang w:val="en-US"/>
        </w:rPr>
        <w:t>emend</w:t>
      </w:r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807588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Burzin</w:t>
      </w:r>
      <w:proofErr w:type="spellEnd"/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 (рис., 2, 3а и 3б, 4б, 5б, 6б). Выявленные ископаемые организмы сопоставляются с билатеральными животными. Полученные данные дополняют палеонтологическую характеристику </w:t>
      </w:r>
      <w:proofErr w:type="spellStart"/>
      <w:r w:rsidRPr="00807588">
        <w:rPr>
          <w:rFonts w:ascii="Times New Roman" w:eastAsia="Calibri" w:hAnsi="Times New Roman" w:cs="Times New Roman"/>
          <w:sz w:val="24"/>
          <w:szCs w:val="24"/>
        </w:rPr>
        <w:t>верхневендских</w:t>
      </w:r>
      <w:proofErr w:type="spellEnd"/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 отложений, что может быть использовано в палеофациальных построениях, а также при разработке Региональной стратиграфической схемы Восточно-Европейской платформы нового поколения и в легендах к геологическим картам, что определяет актуальность и высокое практическое значение данной работы.</w:t>
      </w:r>
    </w:p>
    <w:p w:rsidR="002D3584" w:rsidRPr="00807588" w:rsidRDefault="002D3584" w:rsidP="002D3584">
      <w:pPr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2D3584" w:rsidRPr="00807588" w:rsidRDefault="002D3584" w:rsidP="002D3584">
      <w:pPr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07588">
        <w:rPr>
          <w:rFonts w:ascii="Times New Roman" w:eastAsia="Calibri" w:hAnsi="Times New Roman" w:cs="Times New Roman"/>
          <w:sz w:val="24"/>
          <w:szCs w:val="24"/>
        </w:rPr>
        <w:t>ЛИТЕРАТУРА</w:t>
      </w:r>
    </w:p>
    <w:p w:rsidR="002D3584" w:rsidRDefault="002D3584" w:rsidP="002D35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F1F1F"/>
          <w:sz w:val="24"/>
          <w:szCs w:val="24"/>
        </w:rPr>
      </w:pP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>Ś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rodo</w:t>
      </w:r>
      <w:proofErr w:type="spellEnd"/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ń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J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.,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Condon</w:t>
      </w:r>
      <w:r w:rsidRPr="00807588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D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>.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J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., 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Golubkova</w:t>
      </w:r>
      <w:proofErr w:type="spellEnd"/>
      <w:r w:rsidRPr="00807588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E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.,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Millar</w:t>
      </w:r>
      <w:r w:rsidRPr="00807588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I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L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., 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Kuzmenkova</w:t>
      </w:r>
      <w:proofErr w:type="spellEnd"/>
      <w:r w:rsidRPr="00807588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O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., 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Paszkowski</w:t>
      </w:r>
      <w:proofErr w:type="spellEnd"/>
      <w:r w:rsidRPr="00807588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M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.,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Mazur</w:t>
      </w:r>
      <w:r w:rsidRPr="00807588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S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.,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K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>ę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dzior</w:t>
      </w:r>
      <w:proofErr w:type="spellEnd"/>
      <w:r w:rsidRPr="00807588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A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>.</w:t>
      </w:r>
      <w:r w:rsidRPr="00807588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Drygant</w:t>
      </w:r>
      <w:proofErr w:type="spellEnd"/>
      <w:r w:rsidRPr="00807588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D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., 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Ciobotaru</w:t>
      </w:r>
      <w:proofErr w:type="spellEnd"/>
      <w:r w:rsidRPr="00807588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GB"/>
        </w:rPr>
        <w:t>V</w:t>
      </w:r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>.</w:t>
      </w:r>
      <w:r w:rsidRPr="00807588">
        <w:rPr>
          <w:rFonts w:ascii="Times New Roman" w:eastAsia="Calibri" w:hAnsi="Times New Roman" w:cs="Times New Roman"/>
          <w:i/>
          <w:snapToGrid w:val="0"/>
          <w:sz w:val="24"/>
          <w:szCs w:val="24"/>
          <w:lang w:val="en-US"/>
        </w:rPr>
        <w:t xml:space="preserve">, </w:t>
      </w:r>
      <w:proofErr w:type="spellStart"/>
      <w:r w:rsidRPr="00807588">
        <w:rPr>
          <w:rFonts w:ascii="Times New Roman" w:eastAsia="Calibri" w:hAnsi="Times New Roman" w:cs="Times New Roman"/>
          <w:i/>
          <w:snapToGrid w:val="0"/>
          <w:sz w:val="24"/>
          <w:szCs w:val="24"/>
          <w:lang w:val="en-GB"/>
        </w:rPr>
        <w:t>Liivam</w:t>
      </w:r>
      <w:proofErr w:type="spellEnd"/>
      <w:r w:rsidRPr="00807588">
        <w:rPr>
          <w:rFonts w:ascii="Times New Roman" w:eastAsia="Calibri" w:hAnsi="Times New Roman" w:cs="Times New Roman"/>
          <w:i/>
          <w:snapToGrid w:val="0"/>
          <w:sz w:val="24"/>
          <w:szCs w:val="24"/>
          <w:lang w:val="en-US"/>
        </w:rPr>
        <w:t>ä</w:t>
      </w:r>
      <w:proofErr w:type="spellStart"/>
      <w:r w:rsidRPr="00807588">
        <w:rPr>
          <w:rFonts w:ascii="Times New Roman" w:eastAsia="Calibri" w:hAnsi="Times New Roman" w:cs="Times New Roman"/>
          <w:i/>
          <w:snapToGrid w:val="0"/>
          <w:sz w:val="24"/>
          <w:szCs w:val="24"/>
          <w:lang w:val="en-GB"/>
        </w:rPr>
        <w:t>gi</w:t>
      </w:r>
      <w:proofErr w:type="spellEnd"/>
      <w:r w:rsidRPr="00807588">
        <w:rPr>
          <w:rFonts w:ascii="Times New Roman" w:eastAsia="Calibri" w:hAnsi="Times New Roman" w:cs="Times New Roman"/>
          <w:i/>
          <w:snapToGrid w:val="0"/>
          <w:sz w:val="24"/>
          <w:szCs w:val="24"/>
          <w:vertAlign w:val="superscript"/>
          <w:lang w:val="en-US"/>
        </w:rPr>
        <w:t xml:space="preserve"> </w:t>
      </w:r>
      <w:r w:rsidRPr="00807588">
        <w:rPr>
          <w:rFonts w:ascii="Times New Roman" w:eastAsia="Calibri" w:hAnsi="Times New Roman" w:cs="Times New Roman"/>
          <w:i/>
          <w:snapToGrid w:val="0"/>
          <w:sz w:val="24"/>
          <w:szCs w:val="24"/>
          <w:lang w:val="en-GB"/>
        </w:rPr>
        <w:t>S</w:t>
      </w:r>
      <w:r w:rsidRPr="00807588">
        <w:rPr>
          <w:rFonts w:ascii="Times New Roman" w:eastAsia="Calibri" w:hAnsi="Times New Roman" w:cs="Times New Roman"/>
          <w:snapToGrid w:val="0"/>
          <w:sz w:val="24"/>
          <w:szCs w:val="24"/>
          <w:lang w:val="en-US"/>
        </w:rPr>
        <w:t xml:space="preserve">. </w:t>
      </w:r>
      <w:r w:rsidRPr="00807588"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Ages of the Ediacaran </w:t>
      </w:r>
      <w:proofErr w:type="spellStart"/>
      <w:r w:rsidRPr="00807588">
        <w:rPr>
          <w:rFonts w:ascii="Times New Roman" w:eastAsia="Calibri" w:hAnsi="Times New Roman" w:cs="Times New Roman"/>
          <w:bCs/>
          <w:sz w:val="24"/>
          <w:szCs w:val="24"/>
          <w:lang w:val="en-GB"/>
        </w:rPr>
        <w:t>Volyn</w:t>
      </w:r>
      <w:proofErr w:type="spellEnd"/>
      <w:r w:rsidRPr="00807588">
        <w:rPr>
          <w:rFonts w:ascii="Times New Roman" w:eastAsia="Calibri" w:hAnsi="Times New Roman" w:cs="Times New Roman"/>
          <w:sz w:val="24"/>
          <w:szCs w:val="24"/>
          <w:lang w:val="en-US"/>
        </w:rPr>
        <w:t>–</w:t>
      </w:r>
      <w:r w:rsidRPr="00807588"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Brest trap volcanism, glaciations, </w:t>
      </w:r>
      <w:proofErr w:type="spellStart"/>
      <w:r w:rsidRPr="00807588">
        <w:rPr>
          <w:rFonts w:ascii="Times New Roman" w:eastAsia="Calibri" w:hAnsi="Times New Roman" w:cs="Times New Roman"/>
          <w:bCs/>
          <w:sz w:val="24"/>
          <w:szCs w:val="24"/>
          <w:lang w:val="en-GB"/>
        </w:rPr>
        <w:t>paleosols</w:t>
      </w:r>
      <w:proofErr w:type="spellEnd"/>
      <w:r w:rsidRPr="00807588"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, </w:t>
      </w:r>
      <w:proofErr w:type="spellStart"/>
      <w:r w:rsidRPr="00807588">
        <w:rPr>
          <w:rFonts w:ascii="Times New Roman" w:eastAsia="Calibri" w:hAnsi="Times New Roman" w:cs="Times New Roman"/>
          <w:bCs/>
          <w:sz w:val="24"/>
          <w:szCs w:val="24"/>
          <w:lang w:val="en-GB"/>
        </w:rPr>
        <w:t>Podillya</w:t>
      </w:r>
      <w:proofErr w:type="spellEnd"/>
      <w:r w:rsidRPr="00807588"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 Ediacaran soft</w:t>
      </w:r>
      <w:r w:rsidRPr="00807588">
        <w:rPr>
          <w:rFonts w:ascii="Times New Roman" w:eastAsia="Calibri" w:hAnsi="Times New Roman" w:cs="Times New Roman"/>
          <w:sz w:val="24"/>
          <w:szCs w:val="24"/>
          <w:lang w:val="en-US"/>
        </w:rPr>
        <w:t>–</w:t>
      </w:r>
      <w:r w:rsidRPr="00807588"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bodied organisms, and the </w:t>
      </w:r>
      <w:proofErr w:type="spellStart"/>
      <w:r w:rsidRPr="00807588">
        <w:rPr>
          <w:rFonts w:ascii="Times New Roman" w:eastAsia="Calibri" w:hAnsi="Times New Roman" w:cs="Times New Roman"/>
          <w:bCs/>
          <w:sz w:val="24"/>
          <w:szCs w:val="24"/>
          <w:lang w:val="en-GB"/>
        </w:rPr>
        <w:t>Redkino</w:t>
      </w:r>
      <w:proofErr w:type="spellEnd"/>
      <w:r w:rsidRPr="00807588">
        <w:rPr>
          <w:rFonts w:ascii="Times New Roman" w:eastAsia="Calibri" w:hAnsi="Times New Roman" w:cs="Times New Roman"/>
          <w:bCs/>
          <w:sz w:val="24"/>
          <w:szCs w:val="24"/>
          <w:lang w:val="en-GB"/>
        </w:rPr>
        <w:t>-Kotlin boundary (East European Craton) constrained by zircon single grain U</w:t>
      </w:r>
      <w:r w:rsidRPr="00807588">
        <w:rPr>
          <w:rFonts w:ascii="Times New Roman" w:eastAsia="Calibri" w:hAnsi="Times New Roman" w:cs="Times New Roman"/>
          <w:sz w:val="24"/>
          <w:szCs w:val="24"/>
          <w:lang w:val="en-US"/>
        </w:rPr>
        <w:t>–</w:t>
      </w:r>
      <w:r w:rsidRPr="00807588"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Pb dating </w:t>
      </w:r>
      <w:r w:rsidRPr="0080758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// Precambrian Research. </w:t>
      </w:r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2023. </w:t>
      </w:r>
      <w:r w:rsidRPr="00807588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. 386. 106962. DOI: </w:t>
      </w:r>
      <w:hyperlink r:id="rId8" w:tgtFrame="_blank" w:tooltip="Persistent link using digital object identifier" w:history="1">
        <w:r w:rsidRPr="00807588">
          <w:rPr>
            <w:rFonts w:ascii="Times New Roman" w:eastAsia="Calibri" w:hAnsi="Times New Roman" w:cs="Times New Roman"/>
            <w:color w:val="1F1F1F"/>
            <w:sz w:val="24"/>
            <w:szCs w:val="24"/>
          </w:rPr>
          <w:t>https://doi.org/10.1016/j.precamres. 2023.106962</w:t>
        </w:r>
      </w:hyperlink>
    </w:p>
    <w:p w:rsidR="00720384" w:rsidRPr="00807588" w:rsidRDefault="00720384" w:rsidP="002D35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3584" w:rsidRPr="00720384" w:rsidRDefault="00720384" w:rsidP="0072038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720384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Работа выполнена в рамках темы государственного задания ИГГД РАН № FMUW-2021-0003.</w:t>
      </w:r>
      <w:r w:rsidR="00CE1C5F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20384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Руководитель: </w:t>
      </w:r>
      <w:proofErr w:type="spellStart"/>
      <w:r w:rsidRPr="00720384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Г.н.с</w:t>
      </w:r>
      <w:proofErr w:type="spellEnd"/>
      <w:r w:rsidRPr="00720384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 А.Б. Кузнецов</w:t>
      </w:r>
    </w:p>
    <w:p w:rsidR="002D3584" w:rsidRPr="00807588" w:rsidRDefault="002D3584" w:rsidP="002D35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75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3509E7" wp14:editId="1FC9C18E">
            <wp:extent cx="5943600" cy="8220075"/>
            <wp:effectExtent l="0" t="0" r="0" b="9525"/>
            <wp:docPr id="1" name="Рисунок 1" descr="Голубкова_Основной результат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убкова_Основной результат_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84" w:rsidRPr="00807588" w:rsidRDefault="002D3584" w:rsidP="002D358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Рис. Регион изучения (1) и </w:t>
      </w:r>
      <w:proofErr w:type="spellStart"/>
      <w:r w:rsidRPr="00807588">
        <w:rPr>
          <w:rFonts w:ascii="Times New Roman" w:eastAsia="Calibri" w:hAnsi="Times New Roman" w:cs="Times New Roman"/>
          <w:sz w:val="24"/>
          <w:szCs w:val="24"/>
        </w:rPr>
        <w:t>котлинские</w:t>
      </w:r>
      <w:proofErr w:type="spellEnd"/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 ископаемы организмы </w:t>
      </w:r>
      <w:r w:rsidRPr="00807588">
        <w:rPr>
          <w:rFonts w:ascii="Times New Roman" w:eastAsia="Calibri" w:hAnsi="Times New Roman" w:cs="Times New Roman"/>
          <w:sz w:val="24"/>
          <w:szCs w:val="24"/>
          <w:lang w:val="en-US"/>
        </w:rPr>
        <w:t>ex</w:t>
      </w:r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7588">
        <w:rPr>
          <w:rFonts w:ascii="Times New Roman" w:eastAsia="Calibri" w:hAnsi="Times New Roman" w:cs="Times New Roman"/>
          <w:sz w:val="24"/>
          <w:szCs w:val="24"/>
          <w:lang w:val="en-US"/>
        </w:rPr>
        <w:t>gr</w:t>
      </w:r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Kanilovia</w:t>
      </w:r>
      <w:proofErr w:type="spellEnd"/>
      <w:r w:rsidRPr="0080758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insolita</w:t>
      </w:r>
      <w:proofErr w:type="spellEnd"/>
      <w:r w:rsidRPr="008075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>Cochleatina</w:t>
      </w:r>
      <w:proofErr w:type="spellEnd"/>
      <w:r w:rsidRPr="0080758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807588">
        <w:rPr>
          <w:rFonts w:ascii="Times New Roman" w:eastAsia="Calibri" w:hAnsi="Times New Roman" w:cs="Times New Roman"/>
          <w:i/>
          <w:sz w:val="24"/>
          <w:szCs w:val="24"/>
          <w:lang w:val="en-US"/>
        </w:rPr>
        <w:t>canilovica</w:t>
      </w:r>
      <w:proofErr w:type="spellEnd"/>
      <w:r w:rsidRPr="00807588">
        <w:rPr>
          <w:rFonts w:ascii="Times New Roman" w:eastAsia="Calibri" w:hAnsi="Times New Roman" w:cs="Times New Roman"/>
          <w:sz w:val="24"/>
          <w:szCs w:val="24"/>
        </w:rPr>
        <w:t xml:space="preserve"> (2–6).</w:t>
      </w:r>
      <w:r w:rsidRPr="008075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2D3584" w:rsidRDefault="002D3584" w:rsidP="002D3584">
      <w:pPr>
        <w:jc w:val="both"/>
        <w:rPr>
          <w:rFonts w:ascii="Times New Roman" w:hAnsi="Times New Roman" w:cs="Times New Roman"/>
          <w:b/>
          <w:sz w:val="28"/>
        </w:rPr>
      </w:pPr>
    </w:p>
    <w:p w:rsidR="002D3584" w:rsidRDefault="002D3584" w:rsidP="002D3584">
      <w:pPr>
        <w:jc w:val="both"/>
        <w:rPr>
          <w:rFonts w:ascii="Times New Roman" w:hAnsi="Times New Roman" w:cs="Times New Roman"/>
          <w:b/>
          <w:sz w:val="28"/>
        </w:rPr>
      </w:pPr>
    </w:p>
    <w:p w:rsidR="002D3584" w:rsidRPr="00895B36" w:rsidRDefault="002D3584" w:rsidP="002D35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2023. Результат </w:t>
      </w:r>
      <w:r w:rsidRPr="00895B36">
        <w:rPr>
          <w:rFonts w:ascii="Times New Roman" w:eastAsia="Calibri" w:hAnsi="Times New Roman" w:cs="Times New Roman"/>
          <w:b/>
          <w:sz w:val="24"/>
          <w:szCs w:val="24"/>
        </w:rPr>
        <w:t>Лаборатори</w:t>
      </w:r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895B36">
        <w:rPr>
          <w:rFonts w:ascii="Times New Roman" w:eastAsia="Calibri" w:hAnsi="Times New Roman" w:cs="Times New Roman"/>
          <w:b/>
          <w:sz w:val="24"/>
          <w:szCs w:val="24"/>
        </w:rPr>
        <w:t xml:space="preserve"> флюидных процессов</w:t>
      </w:r>
    </w:p>
    <w:p w:rsidR="002D3584" w:rsidRPr="00895B36" w:rsidRDefault="002D3584" w:rsidP="002D35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D3584" w:rsidRPr="00895B36" w:rsidRDefault="002D3584" w:rsidP="002D358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5B36">
        <w:rPr>
          <w:rFonts w:ascii="Times New Roman" w:eastAsia="Calibri" w:hAnsi="Times New Roman" w:cs="Times New Roman"/>
          <w:sz w:val="24"/>
          <w:szCs w:val="24"/>
        </w:rPr>
        <w:t>Создана численная термодинамическая модель четверной флюидной системы H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</w:rPr>
        <w:t>O–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>CO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</w:rPr>
        <w:t>–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proofErr w:type="spellStart"/>
      <w:r w:rsidRPr="00895B36">
        <w:rPr>
          <w:rFonts w:ascii="Times New Roman" w:eastAsia="Calibri" w:hAnsi="Times New Roman" w:cs="Times New Roman"/>
          <w:sz w:val="24"/>
          <w:szCs w:val="24"/>
        </w:rPr>
        <w:t>aCl</w:t>
      </w:r>
      <w:proofErr w:type="spellEnd"/>
      <w:r w:rsidRPr="00895B36">
        <w:rPr>
          <w:rFonts w:ascii="Times New Roman" w:eastAsia="Calibri" w:hAnsi="Times New Roman" w:cs="Times New Roman"/>
          <w:sz w:val="24"/>
          <w:szCs w:val="24"/>
        </w:rPr>
        <w:t>–CaCl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 для интервала температур 500-1400°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 и давлений 1-20 </w:t>
      </w:r>
      <w:proofErr w:type="spellStart"/>
      <w:r w:rsidRPr="00895B36">
        <w:rPr>
          <w:rFonts w:ascii="Times New Roman" w:eastAsia="Calibri" w:hAnsi="Times New Roman" w:cs="Times New Roman"/>
          <w:sz w:val="24"/>
          <w:szCs w:val="24"/>
        </w:rPr>
        <w:t>кбар</w:t>
      </w:r>
      <w:proofErr w:type="spellEnd"/>
      <w:r w:rsidRPr="00895B36">
        <w:rPr>
          <w:rFonts w:ascii="Times New Roman" w:eastAsia="Calibri" w:hAnsi="Times New Roman" w:cs="Times New Roman"/>
          <w:sz w:val="24"/>
          <w:szCs w:val="24"/>
        </w:rPr>
        <w:t>. Расчёты, проведённые с помощью модели, показывают, что термодинамическое поведение системы со смешанным составом соли (что типично для природных флюидов) во многих аспектах отличается от поведения систем с одной солью (существующие модели тройных систем H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</w:rPr>
        <w:t>O–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>CO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</w:rPr>
        <w:t>–соль). Смешанный солевой состав флюида снимает существующую для тройных систем нижнюю границу активности воды в поле двухфазного флюида. Р</w:t>
      </w:r>
      <w:r w:rsidRPr="00895B36">
        <w:rPr>
          <w:rFonts w:ascii="Times New Roman" w:eastAsia="Times New Roman" w:hAnsi="Times New Roman" w:cs="Times New Roman"/>
          <w:sz w:val="24"/>
          <w:szCs w:val="24"/>
        </w:rPr>
        <w:t>аспад гомогенных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 H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</w:rPr>
        <w:t>O–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>CO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</w:rPr>
        <w:t>–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proofErr w:type="spellStart"/>
      <w:r w:rsidRPr="00895B36">
        <w:rPr>
          <w:rFonts w:ascii="Times New Roman" w:eastAsia="Calibri" w:hAnsi="Times New Roman" w:cs="Times New Roman"/>
          <w:sz w:val="24"/>
          <w:szCs w:val="24"/>
        </w:rPr>
        <w:t>aCl</w:t>
      </w:r>
      <w:proofErr w:type="spellEnd"/>
      <w:r w:rsidRPr="00895B36">
        <w:rPr>
          <w:rFonts w:ascii="Times New Roman" w:eastAsia="Calibri" w:hAnsi="Times New Roman" w:cs="Times New Roman"/>
          <w:sz w:val="24"/>
          <w:szCs w:val="24"/>
        </w:rPr>
        <w:t>–CaCl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95B36">
        <w:rPr>
          <w:rFonts w:ascii="Times New Roman" w:eastAsia="Times New Roman" w:hAnsi="Times New Roman" w:cs="Times New Roman"/>
          <w:sz w:val="24"/>
          <w:szCs w:val="24"/>
        </w:rPr>
        <w:t xml:space="preserve"> флюидов на </w:t>
      </w:r>
      <w:proofErr w:type="spellStart"/>
      <w:r w:rsidRPr="00895B36">
        <w:rPr>
          <w:rFonts w:ascii="Times New Roman" w:eastAsia="Times New Roman" w:hAnsi="Times New Roman" w:cs="Times New Roman"/>
          <w:sz w:val="24"/>
          <w:szCs w:val="24"/>
        </w:rPr>
        <w:t>несмесимые</w:t>
      </w:r>
      <w:proofErr w:type="spellEnd"/>
      <w:r w:rsidRPr="00895B36">
        <w:rPr>
          <w:rFonts w:ascii="Times New Roman" w:eastAsia="Times New Roman" w:hAnsi="Times New Roman" w:cs="Times New Roman"/>
          <w:sz w:val="24"/>
          <w:szCs w:val="24"/>
        </w:rPr>
        <w:t xml:space="preserve"> флюидные фазы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 при снижении </w:t>
      </w:r>
      <w:r w:rsidRPr="00895B36">
        <w:rPr>
          <w:rFonts w:ascii="Times New Roman" w:eastAsia="Calibri" w:hAnsi="Times New Roman" w:cs="Times New Roman"/>
          <w:i/>
          <w:sz w:val="24"/>
          <w:szCs w:val="24"/>
          <w:lang w:val="en-US"/>
        </w:rPr>
        <w:t>P</w:t>
      </w:r>
      <w:r w:rsidRPr="00895B36">
        <w:rPr>
          <w:rFonts w:ascii="Times New Roman" w:eastAsia="Calibri" w:hAnsi="Times New Roman" w:cs="Times New Roman"/>
          <w:i/>
          <w:sz w:val="24"/>
          <w:szCs w:val="24"/>
        </w:rPr>
        <w:t>-</w:t>
      </w:r>
      <w:r w:rsidRPr="00895B36">
        <w:rPr>
          <w:rFonts w:ascii="Times New Roman" w:eastAsia="Calibri" w:hAnsi="Times New Roman" w:cs="Times New Roman"/>
          <w:i/>
          <w:sz w:val="24"/>
          <w:szCs w:val="24"/>
          <w:lang w:val="en-US"/>
        </w:rPr>
        <w:t>T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 параметров</w:t>
      </w:r>
      <w:r w:rsidRPr="00895B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приводит к сепарации солей 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proofErr w:type="spellStart"/>
      <w:r w:rsidRPr="00895B36">
        <w:rPr>
          <w:rFonts w:ascii="Times New Roman" w:eastAsia="Calibri" w:hAnsi="Times New Roman" w:cs="Times New Roman"/>
          <w:sz w:val="24"/>
          <w:szCs w:val="24"/>
        </w:rPr>
        <w:t>aCl</w:t>
      </w:r>
      <w:proofErr w:type="spellEnd"/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 и CaCl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 между этими фазами. На </w:t>
      </w:r>
      <w:proofErr w:type="spellStart"/>
      <w:proofErr w:type="gramStart"/>
      <w:r w:rsidRPr="00895B36">
        <w:rPr>
          <w:rFonts w:ascii="Times New Roman" w:eastAsia="Calibri" w:hAnsi="Times New Roman" w:cs="Times New Roman"/>
          <w:sz w:val="24"/>
          <w:szCs w:val="24"/>
        </w:rPr>
        <w:t>рис.</w:t>
      </w:r>
      <w:r w:rsidRPr="00895B36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spellEnd"/>
      <w:proofErr w:type="gramEnd"/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  приведено двумерное сечение фазовой диаграммы четверной системы при постоянной величине </w:t>
      </w:r>
      <w:proofErr w:type="spellStart"/>
      <w:r w:rsidRPr="00895B36">
        <w:rPr>
          <w:rFonts w:ascii="Times New Roman" w:eastAsia="Calibri" w:hAnsi="Times New Roman" w:cs="Times New Roman"/>
          <w:i/>
          <w:sz w:val="24"/>
          <w:szCs w:val="24"/>
          <w:lang w:val="en-US"/>
        </w:rPr>
        <w:t>x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895B36">
        <w:rPr>
          <w:rFonts w:ascii="Times New Roman" w:eastAsia="Calibri" w:hAnsi="Times New Roman" w:cs="Times New Roman"/>
          <w:sz w:val="24"/>
          <w:szCs w:val="24"/>
        </w:rPr>
        <w:t>=</w:t>
      </w:r>
      <w:proofErr w:type="spellStart"/>
      <w:r w:rsidRPr="00895B36">
        <w:rPr>
          <w:rFonts w:ascii="Times New Roman" w:eastAsia="Calibri" w:hAnsi="Times New Roman" w:cs="Times New Roman"/>
          <w:i/>
          <w:sz w:val="24"/>
          <w:szCs w:val="24"/>
          <w:lang w:val="en-US"/>
        </w:rPr>
        <w:t>x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NaCl</w:t>
      </w:r>
      <w:proofErr w:type="spellEnd"/>
      <w:r w:rsidRPr="00895B36">
        <w:rPr>
          <w:rFonts w:ascii="Times New Roman" w:eastAsia="Calibri" w:hAnsi="Times New Roman" w:cs="Times New Roman"/>
          <w:sz w:val="24"/>
          <w:szCs w:val="24"/>
        </w:rPr>
        <w:t>/(</w:t>
      </w:r>
      <w:proofErr w:type="spellStart"/>
      <w:r w:rsidRPr="00895B36">
        <w:rPr>
          <w:rFonts w:ascii="Times New Roman" w:eastAsia="Calibri" w:hAnsi="Times New Roman" w:cs="Times New Roman"/>
          <w:i/>
          <w:sz w:val="24"/>
          <w:szCs w:val="24"/>
          <w:lang w:val="en-US"/>
        </w:rPr>
        <w:t>x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NaCl</w:t>
      </w:r>
      <w:proofErr w:type="spellEnd"/>
      <w:r w:rsidRPr="00895B36">
        <w:rPr>
          <w:rFonts w:ascii="Times New Roman" w:eastAsia="Calibri" w:hAnsi="Times New Roman" w:cs="Times New Roman"/>
          <w:sz w:val="24"/>
          <w:szCs w:val="24"/>
        </w:rPr>
        <w:t>+</w:t>
      </w:r>
      <w:proofErr w:type="spellStart"/>
      <w:r w:rsidRPr="00895B36">
        <w:rPr>
          <w:rFonts w:ascii="Times New Roman" w:eastAsia="Calibri" w:hAnsi="Times New Roman" w:cs="Times New Roman"/>
          <w:i/>
          <w:sz w:val="24"/>
          <w:szCs w:val="24"/>
          <w:lang w:val="en-US"/>
        </w:rPr>
        <w:t>x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CaCl</w:t>
      </w:r>
      <w:proofErr w:type="spellEnd"/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)=0.8, определяющей долю 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>NaCl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 в солевой части флюида. На </w:t>
      </w:r>
      <w:proofErr w:type="spellStart"/>
      <w:proofErr w:type="gramStart"/>
      <w:r w:rsidRPr="00895B36">
        <w:rPr>
          <w:rFonts w:ascii="Times New Roman" w:eastAsia="Calibri" w:hAnsi="Times New Roman" w:cs="Times New Roman"/>
          <w:sz w:val="24"/>
          <w:szCs w:val="24"/>
        </w:rPr>
        <w:t>рис.</w:t>
      </w:r>
      <w:r w:rsidRPr="00895B36">
        <w:rPr>
          <w:rFonts w:ascii="Times New Roman" w:eastAsia="Calibri" w:hAnsi="Times New Roman" w:cs="Times New Roman"/>
          <w:b/>
          <w:sz w:val="24"/>
          <w:szCs w:val="24"/>
        </w:rPr>
        <w:t>б</w:t>
      </w:r>
      <w:proofErr w:type="spellEnd"/>
      <w:proofErr w:type="gramEnd"/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 показаны величины этого отношения в </w:t>
      </w:r>
      <w:proofErr w:type="spellStart"/>
      <w:r w:rsidRPr="00895B36">
        <w:rPr>
          <w:rFonts w:ascii="Times New Roman" w:eastAsia="Calibri" w:hAnsi="Times New Roman" w:cs="Times New Roman"/>
          <w:sz w:val="24"/>
          <w:szCs w:val="24"/>
        </w:rPr>
        <w:t>несмесимых</w:t>
      </w:r>
      <w:proofErr w:type="spellEnd"/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 флюидах, образующихся при распаде гомогенного флюида с </w:t>
      </w:r>
      <w:proofErr w:type="spellStart"/>
      <w:r w:rsidRPr="00895B36">
        <w:rPr>
          <w:rFonts w:ascii="Times New Roman" w:eastAsia="Calibri" w:hAnsi="Times New Roman" w:cs="Times New Roman"/>
          <w:i/>
          <w:sz w:val="24"/>
          <w:szCs w:val="24"/>
          <w:lang w:val="en-US"/>
        </w:rPr>
        <w:t>x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=0.8. Созданная модель расширяет возможности теоретического анализа геологических процессов с участием флюидов.  </w:t>
      </w:r>
    </w:p>
    <w:p w:rsidR="002D3584" w:rsidRPr="00895B36" w:rsidRDefault="002D3584" w:rsidP="002D358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3584" w:rsidRPr="00895B36" w:rsidRDefault="002D3584" w:rsidP="002D358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95B3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327E0" wp14:editId="6BED7432">
            <wp:extent cx="5943600" cy="2457450"/>
            <wp:effectExtent l="0" t="0" r="0" b="0"/>
            <wp:docPr id="6" name="Рисунок 6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53" w:rsidRDefault="006F0A53" w:rsidP="002D358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A53">
        <w:rPr>
          <w:rFonts w:ascii="Times New Roman" w:eastAsia="Calibri" w:hAnsi="Times New Roman" w:cs="Times New Roman"/>
          <w:sz w:val="24"/>
          <w:szCs w:val="24"/>
        </w:rPr>
        <w:t>Работа выполнена в рамках темы государственного задания ИГГД РАН № FMUW-2021-000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6F0A53">
        <w:rPr>
          <w:rFonts w:ascii="Times New Roman" w:eastAsia="Calibri" w:hAnsi="Times New Roman" w:cs="Times New Roman"/>
          <w:sz w:val="24"/>
          <w:szCs w:val="24"/>
        </w:rPr>
        <w:t xml:space="preserve">. Руководитель: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6F0A53">
        <w:rPr>
          <w:rFonts w:ascii="Times New Roman" w:eastAsia="Calibri" w:hAnsi="Times New Roman" w:cs="Times New Roman"/>
          <w:sz w:val="24"/>
          <w:szCs w:val="24"/>
        </w:rPr>
        <w:t>.н.с</w:t>
      </w:r>
      <w:proofErr w:type="spellEnd"/>
      <w:r w:rsidRPr="006F0A5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6F0A53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6F0A5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Бушмин</w:t>
      </w:r>
    </w:p>
    <w:p w:rsidR="006F0A53" w:rsidRDefault="006F0A53" w:rsidP="002D358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3584" w:rsidRPr="00895B36" w:rsidRDefault="002D3584" w:rsidP="002D3584">
      <w:pPr>
        <w:spacing w:after="0" w:line="276" w:lineRule="auto"/>
        <w:jc w:val="both"/>
        <w:rPr>
          <w:rFonts w:ascii="Calibri" w:eastAsia="Calibri" w:hAnsi="Calibri" w:cs="Times New Roman"/>
        </w:rPr>
      </w:pP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Иванов М.В. Термодинамическая модель флюидной системы 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H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O</w:t>
      </w:r>
      <w:r w:rsidRPr="00895B36">
        <w:rPr>
          <w:rFonts w:ascii="Times New Roman" w:eastAsia="Calibri" w:hAnsi="Times New Roman" w:cs="Times New Roman"/>
          <w:sz w:val="24"/>
          <w:szCs w:val="24"/>
        </w:rPr>
        <w:t>–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CO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</w:rPr>
        <w:t>–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NaCl</w:t>
      </w:r>
      <w:r w:rsidRPr="00895B36">
        <w:rPr>
          <w:rFonts w:ascii="Times New Roman" w:eastAsia="Calibri" w:hAnsi="Times New Roman" w:cs="Times New Roman"/>
          <w:sz w:val="24"/>
          <w:szCs w:val="24"/>
        </w:rPr>
        <w:t>–CaCl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 при </w:t>
      </w:r>
      <w:r w:rsidRPr="00895B36">
        <w:rPr>
          <w:rFonts w:ascii="Times New Roman" w:eastAsia="Calibri" w:hAnsi="Times New Roman" w:cs="Times New Roman"/>
          <w:i/>
          <w:sz w:val="24"/>
          <w:szCs w:val="24"/>
          <w:lang w:val="en-GB"/>
        </w:rPr>
        <w:t>P</w:t>
      </w:r>
      <w:r w:rsidRPr="00895B36">
        <w:rPr>
          <w:rFonts w:ascii="Times New Roman" w:eastAsia="Calibri" w:hAnsi="Times New Roman" w:cs="Times New Roman"/>
          <w:i/>
          <w:sz w:val="24"/>
          <w:szCs w:val="24"/>
        </w:rPr>
        <w:t>-</w:t>
      </w:r>
      <w:r w:rsidRPr="00895B36">
        <w:rPr>
          <w:rFonts w:ascii="Times New Roman" w:eastAsia="Calibri" w:hAnsi="Times New Roman" w:cs="Times New Roman"/>
          <w:i/>
          <w:sz w:val="24"/>
          <w:szCs w:val="24"/>
          <w:lang w:val="en-GB"/>
        </w:rPr>
        <w:t>T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 параметрах средней и нижней </w:t>
      </w:r>
      <w:proofErr w:type="spellStart"/>
      <w:r w:rsidRPr="00895B36">
        <w:rPr>
          <w:rFonts w:ascii="Times New Roman" w:eastAsia="Calibri" w:hAnsi="Times New Roman" w:cs="Times New Roman"/>
          <w:sz w:val="24"/>
          <w:szCs w:val="24"/>
        </w:rPr>
        <w:t>коры</w:t>
      </w:r>
      <w:proofErr w:type="spellEnd"/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. // Петрология. </w:t>
      </w:r>
      <w:r w:rsidRPr="006F0A53">
        <w:rPr>
          <w:rFonts w:ascii="Times New Roman" w:eastAsia="Calibri" w:hAnsi="Times New Roman" w:cs="Times New Roman"/>
          <w:sz w:val="24"/>
          <w:szCs w:val="24"/>
        </w:rPr>
        <w:t xml:space="preserve">2023. </w:t>
      </w:r>
      <w:r w:rsidRPr="00895B36">
        <w:rPr>
          <w:rFonts w:ascii="Times New Roman" w:eastAsia="Calibri" w:hAnsi="Times New Roman" w:cs="Times New Roman"/>
          <w:sz w:val="24"/>
          <w:szCs w:val="24"/>
        </w:rPr>
        <w:t>Т</w:t>
      </w:r>
      <w:r w:rsidRPr="006F0A53">
        <w:rPr>
          <w:rFonts w:ascii="Times New Roman" w:eastAsia="Calibri" w:hAnsi="Times New Roman" w:cs="Times New Roman"/>
          <w:sz w:val="24"/>
          <w:szCs w:val="24"/>
        </w:rPr>
        <w:t xml:space="preserve">. 31. 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№4. </w:t>
      </w:r>
      <w:r w:rsidRPr="00895B36">
        <w:rPr>
          <w:rFonts w:ascii="Times New Roman" w:eastAsia="Calibri" w:hAnsi="Times New Roman" w:cs="Times New Roman"/>
          <w:sz w:val="24"/>
          <w:szCs w:val="24"/>
        </w:rPr>
        <w:t>С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408–418. DOI: 10.31857/S0869590323040040 </w:t>
      </w:r>
      <w:proofErr w:type="gramStart"/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|  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Ivanov</w:t>
      </w:r>
      <w:proofErr w:type="gramEnd"/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M.V.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Thermodynamic model of the fluid system H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O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>–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CO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>–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NaCl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>–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CaCl</w:t>
      </w:r>
      <w:r w:rsidRPr="00895B36">
        <w:rPr>
          <w:rFonts w:ascii="Times New Roman" w:eastAsia="Calibri" w:hAnsi="Times New Roman" w:cs="Times New Roman"/>
          <w:sz w:val="24"/>
          <w:szCs w:val="24"/>
          <w:vertAlign w:val="subscript"/>
          <w:lang w:val="en-GB"/>
        </w:rPr>
        <w:t>2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at </w:t>
      </w:r>
      <w:r w:rsidRPr="00895B36">
        <w:rPr>
          <w:rFonts w:ascii="Times New Roman" w:eastAsia="Calibri" w:hAnsi="Times New Roman" w:cs="Times New Roman"/>
          <w:i/>
          <w:sz w:val="24"/>
          <w:szCs w:val="24"/>
          <w:lang w:val="en-GB"/>
        </w:rPr>
        <w:t>P</w:t>
      </w:r>
      <w:r w:rsidRPr="00895B36">
        <w:rPr>
          <w:rFonts w:ascii="Times New Roman" w:eastAsia="Calibri" w:hAnsi="Times New Roman" w:cs="Times New Roman"/>
          <w:i/>
          <w:sz w:val="24"/>
          <w:szCs w:val="24"/>
          <w:lang w:val="en-US"/>
        </w:rPr>
        <w:t>-</w:t>
      </w:r>
      <w:r w:rsidRPr="00895B36">
        <w:rPr>
          <w:rFonts w:ascii="Times New Roman" w:eastAsia="Calibri" w:hAnsi="Times New Roman" w:cs="Times New Roman"/>
          <w:i/>
          <w:sz w:val="24"/>
          <w:szCs w:val="24"/>
          <w:lang w:val="en-GB"/>
        </w:rPr>
        <w:t>T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parameters of the middle and lower crust. </w:t>
      </w:r>
      <w:r w:rsidRPr="00895B36">
        <w:rPr>
          <w:rFonts w:ascii="Times New Roman" w:eastAsia="Calibri" w:hAnsi="Times New Roman" w:cs="Times New Roman"/>
          <w:sz w:val="24"/>
          <w:szCs w:val="24"/>
          <w:lang w:val="en-US"/>
        </w:rPr>
        <w:t>//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Petrology. 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2023. 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V</w:t>
      </w:r>
      <w:r w:rsidRPr="00895B36">
        <w:rPr>
          <w:rFonts w:ascii="Times New Roman" w:eastAsia="Calibri" w:hAnsi="Times New Roman" w:cs="Times New Roman"/>
          <w:sz w:val="24"/>
          <w:szCs w:val="24"/>
        </w:rPr>
        <w:t>.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 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31. 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No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. 4. 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P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. 413-423. 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DOI</w:t>
      </w:r>
      <w:r w:rsidRPr="00895B36">
        <w:rPr>
          <w:rFonts w:ascii="Times New Roman" w:eastAsia="Calibri" w:hAnsi="Times New Roman" w:cs="Times New Roman"/>
          <w:sz w:val="24"/>
          <w:szCs w:val="24"/>
        </w:rPr>
        <w:t>: 10.1134/</w:t>
      </w:r>
      <w:r w:rsidRPr="00895B36">
        <w:rPr>
          <w:rFonts w:ascii="Times New Roman" w:eastAsia="Calibri" w:hAnsi="Times New Roman" w:cs="Times New Roman"/>
          <w:sz w:val="24"/>
          <w:szCs w:val="24"/>
          <w:lang w:val="en-GB"/>
        </w:rPr>
        <w:t>S</w:t>
      </w:r>
      <w:r w:rsidRPr="00895B36">
        <w:rPr>
          <w:rFonts w:ascii="Times New Roman" w:eastAsia="Calibri" w:hAnsi="Times New Roman" w:cs="Times New Roman"/>
          <w:sz w:val="24"/>
          <w:szCs w:val="24"/>
        </w:rPr>
        <w:t xml:space="preserve">0869591123040045  </w:t>
      </w:r>
    </w:p>
    <w:p w:rsidR="002D3584" w:rsidRDefault="002D3584" w:rsidP="002D3584">
      <w:pPr>
        <w:spacing w:after="200" w:line="276" w:lineRule="auto"/>
      </w:pPr>
    </w:p>
    <w:p w:rsidR="002D3584" w:rsidRPr="009A2F75" w:rsidRDefault="002D3584" w:rsidP="002D3584">
      <w:pPr>
        <w:pageBreakBefore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D35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2023</w:t>
      </w:r>
      <w:r w:rsidR="003301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-2024</w:t>
      </w:r>
      <w:r w:rsidRPr="002D35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Результат</w:t>
      </w:r>
      <w:r w:rsidRPr="009A2F7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Л</w:t>
      </w:r>
      <w:r w:rsidRPr="009A2F7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аб. Флюидных процессов</w:t>
      </w:r>
    </w:p>
    <w:p w:rsidR="002D3584" w:rsidRPr="009A2F75" w:rsidRDefault="002D3584" w:rsidP="002D3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3584" w:rsidRPr="009A2F75" w:rsidRDefault="002D3584" w:rsidP="002D3584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Обнаружены общие закономерности в свойствах и эволюции флюидов, сопровождавших эксгумацию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метасоматически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преобразованных метаморфических комплексов с уровня средней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коры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на примере тектонического покрова Большие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Кейвы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, Кольский п-ов,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Фенноскандинавский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щит (рисунок 1). Установлено, что состав флюидов, записанный в геологической последовательности метасоматических и жильных пород, нельзя объяснить только эволюцией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метаморфогенного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флюида на ретроградном этапе истории пород при их эксгумации, происходившей, как мы предполагаем, во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флюидонасыщенном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канале, в котором флюиды разного происхождения играют роль “смазки”, облегчающей выдавливание наверх блока пород. Происходит многостадийное поступление в канал локализованных порций внешних углекислотно-водных флюидов разного химического состава, усложняющих общий состав флюида в канале, что не может не отражаться на продолжающейся метасоматической и гидротермальной переработке поднимающихся к поверхности пород. Целенаправленные исследования свойств флюидов находятся в центре интересов мирового научного сообщества в связи с необходимостью создания численных моделей механизмов концентрации рудных элементов в земной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коре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>, что подчеркивает важное прикладное значение полученного результата.</w:t>
      </w:r>
    </w:p>
    <w:p w:rsidR="002D3584" w:rsidRPr="009A2F75" w:rsidRDefault="002D3584" w:rsidP="002D358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A2F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681F96" wp14:editId="269093E3">
            <wp:extent cx="5186150" cy="2892828"/>
            <wp:effectExtent l="0" t="0" r="0" b="3175"/>
            <wp:docPr id="11" name="Рисунок 11" descr="D:\!       ГЛАВНЫЙ Результат-2024_к 18 ноя\2024_ГЛАВНЫЕ Рекзультаты_к 18 ноя\Рис.12_тренд с т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       ГЛАВНЫЙ Результат-2024_к 18 ноя\2024_ГЛАВНЫЕ Рекзультаты_к 18 ноя\Рис.12_тренд с тру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20" cy="29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84" w:rsidRDefault="002D3584" w:rsidP="002D3584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Рисунок 1. Изменение состава и свойств флюидов (фазовые диаграммы) вдоль обобщенного ретроградного Р-Т тренда, отражающего Р-Т историю метаморфических и метасоматических пород покрова Большие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Кейвы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при эксгумации. (а) – тип-1: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метаморфичекие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породы; (б), (в), (г) – типы 2, 3, 4: последовательность кварцевых жил разного возраста  и состава;  (д) – прерывистая красная линия: обобщенный Р-Т тренд; жирные синие линии –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сольвусы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A2F7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y 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– мольные доли компонентов; </w:t>
      </w:r>
      <w:r w:rsidRPr="009A2F75"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9A2F75">
        <w:rPr>
          <w:rFonts w:ascii="Times New Roman" w:eastAsia="Calibri" w:hAnsi="Times New Roman" w:cs="Times New Roman"/>
          <w:sz w:val="24"/>
          <w:szCs w:val="24"/>
          <w:vertAlign w:val="subscript"/>
        </w:rPr>
        <w:t>Н2О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– активность воды, </w:t>
      </w:r>
      <w:r w:rsidRPr="009A2F75">
        <w:rPr>
          <w:rFonts w:ascii="Times New Roman" w:eastAsia="Calibri" w:hAnsi="Times New Roman" w:cs="Times New Roman"/>
          <w:i/>
          <w:sz w:val="24"/>
          <w:szCs w:val="24"/>
        </w:rPr>
        <w:t>ρ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– плотность флюидных фаз (г/см3); 1 – гомогенный флюид, 2 – две сосуществующие флюидные фазы; не залитые кружки – критические точки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сольвусов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, в которых активность воды достигает максимального значения, возможного в области гетерогенного флюида; красные кружки – максимальные мольные доли соли в водно-солевой части флюида для каждого из типов пород. Пунктирная красная линия на рисунке (а) –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сольвус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для P-T условий пород типа-2.</w:t>
      </w:r>
      <w:r w:rsidRPr="009A2F7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D3584" w:rsidRPr="009A2F75" w:rsidRDefault="002D3584" w:rsidP="002D3584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2D3584" w:rsidRPr="009A2F75" w:rsidRDefault="002D3584" w:rsidP="002D3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2F75">
        <w:rPr>
          <w:rFonts w:ascii="Times New Roman" w:eastAsia="Calibri" w:hAnsi="Times New Roman" w:cs="Times New Roman"/>
          <w:b/>
          <w:sz w:val="24"/>
          <w:szCs w:val="24"/>
        </w:rPr>
        <w:t>Грант РНФ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№ 22-27-00270, https://rscf.ru/project/22-27-00270 «Влияние свойств многокомпонентных флюидов (Н2О, СО2, СН4,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NaCl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, CaCl2) на процессы метаморфического и метасоматического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петрогенезиса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в средней-нижней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коре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: синтез </w:t>
      </w:r>
      <w:r w:rsidRPr="009A2F75">
        <w:rPr>
          <w:rFonts w:ascii="Times New Roman" w:eastAsia="Calibri" w:hAnsi="Times New Roman" w:cs="Times New Roman"/>
          <w:sz w:val="24"/>
          <w:szCs w:val="24"/>
        </w:rPr>
        <w:lastRenderedPageBreak/>
        <w:t>новых численных термодинамических моделей и геологических данных»</w:t>
      </w:r>
      <w:bookmarkStart w:id="2" w:name="_Hlk182827119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9A2F75">
        <w:rPr>
          <w:rFonts w:ascii="Times New Roman" w:eastAsia="Calibri" w:hAnsi="Times New Roman" w:cs="Times New Roman"/>
          <w:b/>
          <w:sz w:val="24"/>
          <w:szCs w:val="24"/>
        </w:rPr>
        <w:t>Руководитель:  С.А.</w:t>
      </w:r>
      <w:proofErr w:type="gramEnd"/>
      <w:r w:rsidRPr="009A2F75">
        <w:rPr>
          <w:rFonts w:ascii="Times New Roman" w:eastAsia="Calibri" w:hAnsi="Times New Roman" w:cs="Times New Roman"/>
          <w:b/>
          <w:sz w:val="24"/>
          <w:szCs w:val="24"/>
        </w:rPr>
        <w:t xml:space="preserve"> Бушмин.</w:t>
      </w:r>
    </w:p>
    <w:bookmarkEnd w:id="2"/>
    <w:p w:rsidR="002D3584" w:rsidRPr="009A2F75" w:rsidRDefault="002D3584" w:rsidP="002D3584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3584" w:rsidRDefault="002D3584" w:rsidP="002D3584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2F75">
        <w:rPr>
          <w:rFonts w:ascii="Times New Roman" w:eastAsia="Calibri" w:hAnsi="Times New Roman" w:cs="Times New Roman"/>
          <w:sz w:val="24"/>
          <w:szCs w:val="24"/>
        </w:rPr>
        <w:tab/>
        <w:t xml:space="preserve">Бушмин С.А.,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Вапник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Е.А., Иванов М.В., Кольцов А.Б., Лебедева Ю.М., Александрович О.В., Савва Е.В. Свойства флюидов при метасоматических преобразованиях метаморфических пород в </w:t>
      </w:r>
      <w:r w:rsidRPr="009A2F75">
        <w:rPr>
          <w:rFonts w:ascii="Times New Roman" w:eastAsia="Calibri" w:hAnsi="Times New Roman" w:cs="Times New Roman"/>
          <w:i/>
          <w:sz w:val="24"/>
          <w:szCs w:val="24"/>
          <w:lang w:val="en-US"/>
        </w:rPr>
        <w:t>P</w:t>
      </w:r>
      <w:r w:rsidRPr="009A2F75">
        <w:rPr>
          <w:rFonts w:ascii="Times New Roman" w:eastAsia="Calibri" w:hAnsi="Times New Roman" w:cs="Times New Roman"/>
          <w:i/>
          <w:sz w:val="24"/>
          <w:szCs w:val="24"/>
        </w:rPr>
        <w:t>-</w:t>
      </w:r>
      <w:r w:rsidRPr="009A2F75">
        <w:rPr>
          <w:rFonts w:ascii="Times New Roman" w:eastAsia="Calibri" w:hAnsi="Times New Roman" w:cs="Times New Roman"/>
          <w:i/>
          <w:sz w:val="24"/>
          <w:szCs w:val="24"/>
          <w:lang w:val="en-US"/>
        </w:rPr>
        <w:t>T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условиях средней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коры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: Пример из района Большие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Кейвы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, Беломорско-Лапландский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ороген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Фенноскандинавский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щит // Петрология. 2024. Т. 32. № 4. С. 471–496. 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DOI</w:t>
      </w:r>
      <w:r w:rsidRPr="009A2F75">
        <w:rPr>
          <w:rFonts w:ascii="Times New Roman" w:eastAsia="Calibri" w:hAnsi="Times New Roman" w:cs="Times New Roman"/>
          <w:sz w:val="24"/>
          <w:szCs w:val="24"/>
        </w:rPr>
        <w:t>: 10.31857/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9A2F75">
        <w:rPr>
          <w:rFonts w:ascii="Times New Roman" w:eastAsia="Calibri" w:hAnsi="Times New Roman" w:cs="Times New Roman"/>
          <w:sz w:val="24"/>
          <w:szCs w:val="24"/>
        </w:rPr>
        <w:t>0869590324040032</w:t>
      </w:r>
    </w:p>
    <w:p w:rsidR="002D3584" w:rsidRPr="009A2F75" w:rsidRDefault="002D3584" w:rsidP="002D3584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3584" w:rsidRPr="009A2F75" w:rsidRDefault="002D3584" w:rsidP="002D3584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bookmarkStart w:id="3" w:name="_Hlk182827304"/>
      <w:r w:rsidRPr="002D35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2023</w:t>
      </w:r>
      <w:r w:rsidR="003301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-2024</w:t>
      </w:r>
      <w:r w:rsidRPr="002D35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Pr="009A2F7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Результат Л</w:t>
      </w:r>
      <w:r w:rsidRPr="009A2F7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аб. Флюидных процессов</w:t>
      </w:r>
    </w:p>
    <w:bookmarkEnd w:id="3"/>
    <w:p w:rsidR="002D3584" w:rsidRPr="009A2F75" w:rsidRDefault="002D3584" w:rsidP="002D3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3584" w:rsidRPr="009A2F75" w:rsidRDefault="002D3584" w:rsidP="002D358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Обнаружен и теоретически описан ранее не известный эффект разделения солей 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aCl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и CaCl</w:t>
      </w:r>
      <w:r w:rsidRPr="009A2F7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в водно-углекислотном четырехкомпонентном флюиде H</w:t>
      </w:r>
      <w:r w:rsidRPr="009A2F7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A2F75">
        <w:rPr>
          <w:rFonts w:ascii="Times New Roman" w:eastAsia="Calibri" w:hAnsi="Times New Roman" w:cs="Times New Roman"/>
          <w:sz w:val="24"/>
          <w:szCs w:val="24"/>
        </w:rPr>
        <w:t>O–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CO</w:t>
      </w:r>
      <w:r w:rsidRPr="009A2F7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A2F75">
        <w:rPr>
          <w:rFonts w:ascii="Times New Roman" w:eastAsia="Calibri" w:hAnsi="Times New Roman" w:cs="Times New Roman"/>
          <w:sz w:val="24"/>
          <w:szCs w:val="24"/>
        </w:rPr>
        <w:t>–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aCl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>–CaCl</w:t>
      </w:r>
      <w:r w:rsidRPr="009A2F7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при его подъеме к поверхности, сопровождающемся существенным снижением </w:t>
      </w:r>
      <w:r w:rsidRPr="009A2F75">
        <w:rPr>
          <w:rFonts w:ascii="Times New Roman" w:eastAsia="Calibri" w:hAnsi="Times New Roman" w:cs="Times New Roman"/>
          <w:i/>
          <w:sz w:val="24"/>
          <w:szCs w:val="24"/>
          <w:lang w:val="en-US"/>
        </w:rPr>
        <w:t>P</w:t>
      </w:r>
      <w:r w:rsidRPr="009A2F75">
        <w:rPr>
          <w:rFonts w:ascii="Times New Roman" w:eastAsia="Calibri" w:hAnsi="Times New Roman" w:cs="Times New Roman"/>
          <w:i/>
          <w:sz w:val="24"/>
          <w:szCs w:val="24"/>
        </w:rPr>
        <w:t>-</w:t>
      </w:r>
      <w:r w:rsidRPr="009A2F75">
        <w:rPr>
          <w:rFonts w:ascii="Times New Roman" w:eastAsia="Calibri" w:hAnsi="Times New Roman" w:cs="Times New Roman"/>
          <w:i/>
          <w:sz w:val="24"/>
          <w:szCs w:val="24"/>
          <w:lang w:val="en-US"/>
        </w:rPr>
        <w:t>T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параметров. Эффект обнаружен в процессе численного моделирования свойств флюида на основе недавно развитой в Лаборатории флюидных процессов термодинамической модели этой четверной системы. Таким образом, получено объяснение того многократно отмеченного в геологической литературе факта, что глубинные флюиды с высокой соленостью характеризуются значительно более высоким отношением 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Ca</w:t>
      </w:r>
      <w:r w:rsidRPr="009A2F75">
        <w:rPr>
          <w:rFonts w:ascii="Times New Roman" w:eastAsia="Calibri" w:hAnsi="Times New Roman" w:cs="Times New Roman"/>
          <w:sz w:val="24"/>
          <w:szCs w:val="24"/>
        </w:rPr>
        <w:t>/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Na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, чем менее глубинные и менее соленые флюиды, содержащие преимущественно 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NaCl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. Снижение </w:t>
      </w:r>
      <w:r w:rsidRPr="009A2F75">
        <w:rPr>
          <w:rFonts w:ascii="Times New Roman" w:eastAsia="Calibri" w:hAnsi="Times New Roman" w:cs="Times New Roman"/>
          <w:i/>
          <w:sz w:val="24"/>
          <w:szCs w:val="24"/>
          <w:lang w:val="en-US"/>
        </w:rPr>
        <w:t>P</w:t>
      </w:r>
      <w:r w:rsidRPr="009A2F75">
        <w:rPr>
          <w:rFonts w:ascii="Times New Roman" w:eastAsia="Calibri" w:hAnsi="Times New Roman" w:cs="Times New Roman"/>
          <w:i/>
          <w:sz w:val="24"/>
          <w:szCs w:val="24"/>
        </w:rPr>
        <w:t>-</w:t>
      </w:r>
      <w:r w:rsidRPr="009A2F75">
        <w:rPr>
          <w:rFonts w:ascii="Times New Roman" w:eastAsia="Calibri" w:hAnsi="Times New Roman" w:cs="Times New Roman"/>
          <w:i/>
          <w:sz w:val="24"/>
          <w:szCs w:val="24"/>
          <w:lang w:val="en-US"/>
        </w:rPr>
        <w:t>T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параметров ведет расслоению изначально гомогенного флюида H</w:t>
      </w:r>
      <w:r w:rsidRPr="009A2F7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A2F75">
        <w:rPr>
          <w:rFonts w:ascii="Times New Roman" w:eastAsia="Calibri" w:hAnsi="Times New Roman" w:cs="Times New Roman"/>
          <w:sz w:val="24"/>
          <w:szCs w:val="24"/>
        </w:rPr>
        <w:t>O–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CO</w:t>
      </w:r>
      <w:r w:rsidRPr="009A2F7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A2F75">
        <w:rPr>
          <w:rFonts w:ascii="Times New Roman" w:eastAsia="Calibri" w:hAnsi="Times New Roman" w:cs="Times New Roman"/>
          <w:sz w:val="24"/>
          <w:szCs w:val="24"/>
        </w:rPr>
        <w:t>–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aCl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>–CaCl</w:t>
      </w:r>
      <w:r w:rsidRPr="009A2F7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на обогащенную 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NaCl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менее плотную фазу </w:t>
      </w:r>
      <w:r w:rsidRPr="009A2F7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f</w:t>
      </w:r>
      <w:r w:rsidRPr="009A2F75">
        <w:rPr>
          <w:rFonts w:ascii="Times New Roman" w:eastAsia="Calibri" w:hAnsi="Times New Roman" w:cs="Times New Roman"/>
          <w:iCs/>
          <w:sz w:val="24"/>
          <w:szCs w:val="24"/>
        </w:rPr>
        <w:t xml:space="preserve">2 и плотную фазу </w:t>
      </w:r>
      <w:r w:rsidRPr="009A2F7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f</w:t>
      </w:r>
      <w:r w:rsidRPr="009A2F75">
        <w:rPr>
          <w:rFonts w:ascii="Times New Roman" w:eastAsia="Calibri" w:hAnsi="Times New Roman" w:cs="Times New Roman"/>
          <w:iCs/>
          <w:sz w:val="24"/>
          <w:szCs w:val="24"/>
        </w:rPr>
        <w:t>1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с солевым составом, близким к составу исходного флюида. Дальнейшее снижение </w:t>
      </w:r>
      <w:r w:rsidRPr="009A2F75">
        <w:rPr>
          <w:rFonts w:ascii="Times New Roman" w:eastAsia="Calibri" w:hAnsi="Times New Roman" w:cs="Times New Roman"/>
          <w:i/>
          <w:sz w:val="24"/>
          <w:szCs w:val="24"/>
          <w:lang w:val="en-US"/>
        </w:rPr>
        <w:t>P</w:t>
      </w:r>
      <w:r w:rsidRPr="009A2F75">
        <w:rPr>
          <w:rFonts w:ascii="Times New Roman" w:eastAsia="Calibri" w:hAnsi="Times New Roman" w:cs="Times New Roman"/>
          <w:i/>
          <w:sz w:val="24"/>
          <w:szCs w:val="24"/>
        </w:rPr>
        <w:t>-</w:t>
      </w:r>
      <w:r w:rsidRPr="009A2F75">
        <w:rPr>
          <w:rFonts w:ascii="Times New Roman" w:eastAsia="Calibri" w:hAnsi="Times New Roman" w:cs="Times New Roman"/>
          <w:i/>
          <w:sz w:val="24"/>
          <w:szCs w:val="24"/>
          <w:lang w:val="en-US"/>
        </w:rPr>
        <w:t>T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параметров ведет к повторному распаду образовавшихся фаз. На рисунке представлена картина многоступенчатой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гетерогенизации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флюида при снижении </w:t>
      </w:r>
      <w:r w:rsidRPr="009A2F75">
        <w:rPr>
          <w:rFonts w:ascii="Times New Roman" w:eastAsia="Calibri" w:hAnsi="Times New Roman" w:cs="Times New Roman"/>
          <w:i/>
          <w:sz w:val="24"/>
          <w:szCs w:val="24"/>
          <w:lang w:val="en-US"/>
        </w:rPr>
        <w:t>P</w:t>
      </w:r>
      <w:r w:rsidRPr="009A2F75">
        <w:rPr>
          <w:rFonts w:ascii="Times New Roman" w:eastAsia="Calibri" w:hAnsi="Times New Roman" w:cs="Times New Roman"/>
          <w:i/>
          <w:sz w:val="24"/>
          <w:szCs w:val="24"/>
        </w:rPr>
        <w:t>-</w:t>
      </w:r>
      <w:r w:rsidRPr="009A2F75">
        <w:rPr>
          <w:rFonts w:ascii="Times New Roman" w:eastAsia="Calibri" w:hAnsi="Times New Roman" w:cs="Times New Roman"/>
          <w:i/>
          <w:sz w:val="24"/>
          <w:szCs w:val="24"/>
          <w:lang w:val="en-US"/>
        </w:rPr>
        <w:t>T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от 1200°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9A2F75">
        <w:rPr>
          <w:rFonts w:ascii="Times New Roman" w:eastAsia="Calibri" w:hAnsi="Times New Roman" w:cs="Times New Roman"/>
          <w:sz w:val="24"/>
          <w:szCs w:val="24"/>
        </w:rPr>
        <w:t>, 14 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кбар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9A2F75">
        <w:rPr>
          <w:rFonts w:ascii="Times New Roman" w:eastAsia="Calibri" w:hAnsi="Times New Roman" w:cs="Times New Roman"/>
          <w:sz w:val="24"/>
          <w:szCs w:val="24"/>
        </w:rPr>
        <w:t>=0) до 500°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9A2F75">
        <w:rPr>
          <w:rFonts w:ascii="Times New Roman" w:eastAsia="Calibri" w:hAnsi="Times New Roman" w:cs="Times New Roman"/>
          <w:sz w:val="24"/>
          <w:szCs w:val="24"/>
        </w:rPr>
        <w:t>, 2 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кбар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=6). </w:t>
      </w:r>
    </w:p>
    <w:p w:rsidR="002D3584" w:rsidRPr="009A2F75" w:rsidRDefault="002D3584" w:rsidP="002D35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D3584" w:rsidRPr="009A2F75" w:rsidRDefault="002D3584" w:rsidP="002D358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A2F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62F81" wp14:editId="1DD918A5">
            <wp:extent cx="5934075" cy="1638300"/>
            <wp:effectExtent l="0" t="0" r="9525" b="0"/>
            <wp:docPr id="15" name="Рисунок 15" descr="Fig_sepa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g_separ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84" w:rsidRDefault="002D3584" w:rsidP="002D3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3584" w:rsidRPr="009A2F75" w:rsidRDefault="002D3584" w:rsidP="002D35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2F75">
        <w:rPr>
          <w:rFonts w:ascii="Times New Roman" w:eastAsia="Calibri" w:hAnsi="Times New Roman" w:cs="Times New Roman"/>
          <w:b/>
          <w:sz w:val="24"/>
          <w:szCs w:val="24"/>
        </w:rPr>
        <w:t xml:space="preserve">Грант РНФ 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№ 22-27-00270, </w:t>
      </w:r>
      <w:proofErr w:type="gramStart"/>
      <w:r w:rsidRPr="009A2F75">
        <w:rPr>
          <w:rFonts w:ascii="Times New Roman" w:eastAsia="Calibri" w:hAnsi="Times New Roman" w:cs="Times New Roman"/>
          <w:sz w:val="24"/>
          <w:szCs w:val="24"/>
        </w:rPr>
        <w:t>https://rscf.ru/project/22-27-00270  «</w:t>
      </w:r>
      <w:proofErr w:type="gram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Влияние свойств многокомпонентных флюидов (Н2О, СО2, СН4,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NaCl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, CaCl2) на процессы метаморфического и метасоматического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петрогенезиса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в средней-нижней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коре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: синтез новых численных термодинамических моделей и геологических данных». </w:t>
      </w:r>
      <w:r w:rsidRPr="009A2F75">
        <w:rPr>
          <w:rFonts w:ascii="Times New Roman" w:eastAsia="Calibri" w:hAnsi="Times New Roman" w:cs="Times New Roman"/>
          <w:b/>
          <w:sz w:val="24"/>
          <w:szCs w:val="24"/>
        </w:rPr>
        <w:t>Руководитель: С.А. Бушмин</w:t>
      </w:r>
    </w:p>
    <w:p w:rsidR="002D3584" w:rsidRPr="009A2F75" w:rsidRDefault="002D3584" w:rsidP="002D358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3584" w:rsidRPr="009A2F75" w:rsidRDefault="002D3584" w:rsidP="002D358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Иванов М.В., Бушмин С.А. Разделение солей </w:t>
      </w:r>
      <w:proofErr w:type="spellStart"/>
      <w:r w:rsidRPr="009A2F75">
        <w:rPr>
          <w:rFonts w:ascii="Times New Roman" w:eastAsia="Calibri" w:hAnsi="Times New Roman" w:cs="Times New Roman"/>
          <w:sz w:val="24"/>
          <w:szCs w:val="24"/>
        </w:rPr>
        <w:t>NaCl</w:t>
      </w:r>
      <w:proofErr w:type="spellEnd"/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 и CaCl2 в водно-углекислотном глубинном флюиде // Петрология. 2024. Т. 32. №2. С. 245–254. 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DOI</w:t>
      </w:r>
      <w:r w:rsidRPr="009A2F75">
        <w:rPr>
          <w:rFonts w:ascii="Times New Roman" w:eastAsia="Calibri" w:hAnsi="Times New Roman" w:cs="Times New Roman"/>
          <w:sz w:val="24"/>
          <w:szCs w:val="24"/>
        </w:rPr>
        <w:t>: 10.31857/</w:t>
      </w:r>
      <w:r w:rsidRPr="009A2F75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9A2F75">
        <w:rPr>
          <w:rFonts w:ascii="Times New Roman" w:eastAsia="Calibri" w:hAnsi="Times New Roman" w:cs="Times New Roman"/>
          <w:sz w:val="24"/>
          <w:szCs w:val="24"/>
        </w:rPr>
        <w:t xml:space="preserve">0869590324020076 </w:t>
      </w:r>
    </w:p>
    <w:p w:rsidR="002D3584" w:rsidRPr="009A2F75" w:rsidRDefault="002D3584" w:rsidP="002D3584">
      <w:pPr>
        <w:spacing w:after="0" w:line="276" w:lineRule="auto"/>
        <w:jc w:val="both"/>
        <w:rPr>
          <w:rFonts w:ascii="Calibri" w:eastAsia="Calibri" w:hAnsi="Calibri" w:cs="Times New Roman"/>
        </w:rPr>
      </w:pPr>
      <w:bookmarkStart w:id="4" w:name="_GoBack"/>
      <w:bookmarkEnd w:id="4"/>
    </w:p>
    <w:sectPr w:rsidR="002D3584" w:rsidRPr="009A2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84"/>
    <w:rsid w:val="00045E56"/>
    <w:rsid w:val="002D3584"/>
    <w:rsid w:val="003301D7"/>
    <w:rsid w:val="005341BF"/>
    <w:rsid w:val="006F0A53"/>
    <w:rsid w:val="00720384"/>
    <w:rsid w:val="00CE1C5F"/>
    <w:rsid w:val="00D62246"/>
    <w:rsid w:val="00E7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62B72"/>
  <w15:chartTrackingRefBased/>
  <w15:docId w15:val="{BB510795-A3E7-4245-9A5D-7FCC73187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3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precamres.2023.106962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doi.org/10.31857/S2686739722602769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2062</Words>
  <Characters>11759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Лебедева Юля</dc:creator>
  <cp:keywords/>
  <dc:description/>
  <cp:lastModifiedBy>Лебедева Юля</cp:lastModifiedBy>
  <cp:revision>6</cp:revision>
  <dcterms:created xsi:type="dcterms:W3CDTF">2025-11-05T10:58:00Z</dcterms:created>
  <dcterms:modified xsi:type="dcterms:W3CDTF">2025-11-06T11:30:00Z</dcterms:modified>
</cp:coreProperties>
</file>